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B4" w:rsidRDefault="002F56B4" w:rsidP="002F56B4">
      <w:pPr>
        <w:pStyle w:val="Proposedrole"/>
        <w:jc w:val="center"/>
        <w:rPr>
          <w:rFonts w:ascii="Verdana" w:hAnsi="Verdana"/>
          <w:sz w:val="22"/>
          <w:szCs w:val="22"/>
        </w:rPr>
      </w:pPr>
      <w:r>
        <w:rPr>
          <w:rFonts w:ascii="Verdana" w:hAnsi="Verdana"/>
          <w:sz w:val="22"/>
          <w:szCs w:val="22"/>
        </w:rPr>
        <w:t>Samah Sultan</w:t>
      </w:r>
    </w:p>
    <w:p w:rsidR="002F56B4" w:rsidRDefault="002F56B4" w:rsidP="002F56B4">
      <w:pPr>
        <w:pStyle w:val="Proposedrole"/>
        <w:jc w:val="center"/>
        <w:rPr>
          <w:rFonts w:ascii="Verdana" w:hAnsi="Verdana"/>
          <w:sz w:val="22"/>
          <w:szCs w:val="22"/>
        </w:rPr>
      </w:pPr>
      <w:r>
        <w:rPr>
          <w:rFonts w:ascii="Verdana" w:hAnsi="Verdana"/>
          <w:sz w:val="22"/>
          <w:szCs w:val="22"/>
        </w:rPr>
        <w:t>Address: Ayla Legal Services Firm- Lutfi Nimri building-</w:t>
      </w:r>
    </w:p>
    <w:p w:rsidR="002F56B4" w:rsidRDefault="002F56B4" w:rsidP="002F56B4">
      <w:pPr>
        <w:pStyle w:val="Proposedrole"/>
        <w:jc w:val="center"/>
        <w:rPr>
          <w:rFonts w:ascii="Verdana" w:hAnsi="Verdana"/>
          <w:sz w:val="22"/>
          <w:szCs w:val="22"/>
        </w:rPr>
      </w:pPr>
      <w:r>
        <w:rPr>
          <w:rFonts w:ascii="Verdana" w:hAnsi="Verdana"/>
          <w:sz w:val="22"/>
          <w:szCs w:val="22"/>
        </w:rPr>
        <w:t xml:space="preserve"> First Floor</w:t>
      </w:r>
    </w:p>
    <w:p w:rsidR="002F56B4" w:rsidRDefault="002F56B4" w:rsidP="002F56B4">
      <w:pPr>
        <w:pStyle w:val="Proposedrole"/>
        <w:jc w:val="center"/>
        <w:rPr>
          <w:rFonts w:ascii="Verdana" w:hAnsi="Verdana"/>
          <w:sz w:val="22"/>
          <w:szCs w:val="22"/>
        </w:rPr>
      </w:pPr>
      <w:r>
        <w:rPr>
          <w:rFonts w:ascii="Verdana" w:hAnsi="Verdana"/>
          <w:sz w:val="22"/>
          <w:szCs w:val="22"/>
        </w:rPr>
        <w:t xml:space="preserve">P o Box 334 Aqaba – Jordan </w:t>
      </w:r>
    </w:p>
    <w:p w:rsidR="002F56B4" w:rsidRDefault="002F56B4" w:rsidP="002F56B4">
      <w:pPr>
        <w:pStyle w:val="Proposedrole"/>
        <w:jc w:val="center"/>
        <w:rPr>
          <w:rStyle w:val="go"/>
        </w:rPr>
      </w:pPr>
      <w:r>
        <w:rPr>
          <w:rFonts w:ascii="Verdana" w:hAnsi="Verdana"/>
          <w:sz w:val="22"/>
          <w:szCs w:val="22"/>
        </w:rPr>
        <w:t xml:space="preserve">Email: </w:t>
      </w:r>
      <w:hyperlink r:id="rId7" w:history="1">
        <w:r>
          <w:rPr>
            <w:rStyle w:val="Hyperlink"/>
            <w:sz w:val="22"/>
            <w:szCs w:val="22"/>
          </w:rPr>
          <w:t>samahsultan2001@yahoo.com</w:t>
        </w:r>
      </w:hyperlink>
    </w:p>
    <w:p w:rsidR="002F56B4" w:rsidRDefault="002F56B4" w:rsidP="002F56B4">
      <w:pPr>
        <w:pStyle w:val="Proposedrole"/>
        <w:jc w:val="center"/>
        <w:rPr>
          <w:rStyle w:val="go"/>
          <w:sz w:val="22"/>
          <w:szCs w:val="22"/>
        </w:rPr>
      </w:pPr>
      <w:r>
        <w:rPr>
          <w:rStyle w:val="go"/>
          <w:sz w:val="22"/>
          <w:szCs w:val="22"/>
        </w:rPr>
        <w:t>Mobile: 00962795902972</w:t>
      </w:r>
    </w:p>
    <w:p w:rsidR="002F56B4" w:rsidRDefault="002F56B4" w:rsidP="002F56B4">
      <w:pPr>
        <w:pStyle w:val="Proposedrole"/>
        <w:jc w:val="center"/>
        <w:rPr>
          <w:rFonts w:ascii="Verdana" w:hAnsi="Verdana"/>
          <w:lang w:val="en-US"/>
        </w:rPr>
      </w:pPr>
    </w:p>
    <w:p w:rsidR="002F56B4" w:rsidRDefault="002F56B4" w:rsidP="002F56B4">
      <w:pPr>
        <w:pStyle w:val="Proposedrole"/>
        <w:rPr>
          <w:rFonts w:ascii="Verdana" w:hAnsi="Verdana" w:hint="cs"/>
          <w:rtl/>
        </w:rPr>
      </w:pPr>
      <w:r>
        <w:rPr>
          <w:rFonts w:ascii="Verdana" w:hAnsi="Verdana"/>
        </w:rPr>
        <w:tab/>
      </w:r>
    </w:p>
    <w:p w:rsidR="002F56B4" w:rsidRDefault="002F56B4" w:rsidP="002F56B4">
      <w:pPr>
        <w:pStyle w:val="Proposedrole"/>
        <w:rPr>
          <w:rFonts w:ascii="Verdana" w:hAnsi="Verdana"/>
        </w:rPr>
      </w:pPr>
    </w:p>
    <w:p w:rsidR="002F56B4" w:rsidRDefault="002F56B4" w:rsidP="002F56B4">
      <w:pPr>
        <w:pStyle w:val="TextCVEU"/>
        <w:rPr>
          <w:rFonts w:ascii="Verdana" w:hAnsi="Verdana"/>
        </w:rPr>
      </w:pPr>
    </w:p>
    <w:tbl>
      <w:tblPr>
        <w:tblW w:w="9681" w:type="dxa"/>
        <w:tblInd w:w="28" w:type="dxa"/>
        <w:tblCellMar>
          <w:left w:w="70" w:type="dxa"/>
          <w:right w:w="70" w:type="dxa"/>
        </w:tblCellMar>
        <w:tblLook w:val="04A0"/>
      </w:tblPr>
      <w:tblGrid>
        <w:gridCol w:w="9681"/>
      </w:tblGrid>
      <w:tr w:rsidR="002F56B4" w:rsidTr="002F56B4">
        <w:trPr>
          <w:trHeight w:val="2058"/>
        </w:trPr>
        <w:tc>
          <w:tcPr>
            <w:tcW w:w="9681" w:type="dxa"/>
          </w:tcPr>
          <w:p w:rsidR="002F56B4" w:rsidRDefault="002F56B4">
            <w:pPr>
              <w:shd w:val="clear" w:color="auto" w:fill="D9D9D9"/>
              <w:tabs>
                <w:tab w:val="left" w:pos="512"/>
              </w:tabs>
              <w:spacing w:after="120"/>
              <w:jc w:val="right"/>
              <w:rPr>
                <w:rFonts w:ascii="Verdana" w:hAnsi="Verdana" w:cs="Arial"/>
                <w:b/>
                <w:bCs/>
                <w:sz w:val="20"/>
                <w:szCs w:val="20"/>
                <w:lang w:bidi="ar-JO"/>
              </w:rPr>
            </w:pPr>
            <w:r>
              <w:rPr>
                <w:rFonts w:ascii="Verdana" w:hAnsi="Verdana" w:cs="Arial"/>
                <w:b/>
                <w:bCs/>
                <w:sz w:val="20"/>
                <w:szCs w:val="20"/>
              </w:rPr>
              <w:t xml:space="preserve">Personal Information </w:t>
            </w:r>
          </w:p>
          <w:p w:rsidR="002F56B4" w:rsidRDefault="002F56B4">
            <w:pPr>
              <w:numPr>
                <w:ilvl w:val="0"/>
                <w:numId w:val="1"/>
              </w:numPr>
              <w:tabs>
                <w:tab w:val="left" w:pos="512"/>
              </w:tabs>
              <w:bidi w:val="0"/>
              <w:spacing w:after="120" w:line="240" w:lineRule="auto"/>
              <w:rPr>
                <w:rFonts w:ascii="Verdana" w:hAnsi="Verdana" w:cs="Arial"/>
                <w:b/>
                <w:bCs/>
                <w:sz w:val="20"/>
                <w:szCs w:val="20"/>
                <w:rtl/>
              </w:rPr>
            </w:pPr>
            <w:r>
              <w:rPr>
                <w:rFonts w:ascii="Verdana" w:hAnsi="Verdana" w:cs="Arial"/>
                <w:b/>
                <w:bCs/>
                <w:sz w:val="20"/>
                <w:szCs w:val="20"/>
              </w:rPr>
              <w:t>Date of Birth: 5</w:t>
            </w:r>
            <w:r>
              <w:rPr>
                <w:rFonts w:ascii="Verdana" w:hAnsi="Verdana" w:cs="Arial"/>
                <w:b/>
                <w:bCs/>
                <w:sz w:val="20"/>
                <w:szCs w:val="20"/>
                <w:vertAlign w:val="superscript"/>
              </w:rPr>
              <w:t>th</w:t>
            </w:r>
            <w:r>
              <w:rPr>
                <w:rFonts w:ascii="Verdana" w:hAnsi="Verdana" w:cs="Arial"/>
                <w:b/>
                <w:bCs/>
                <w:sz w:val="20"/>
                <w:szCs w:val="20"/>
              </w:rPr>
              <w:t xml:space="preserve"> Nov,1979</w:t>
            </w:r>
          </w:p>
          <w:p w:rsidR="002F56B4" w:rsidRDefault="002F56B4">
            <w:pPr>
              <w:numPr>
                <w:ilvl w:val="0"/>
                <w:numId w:val="1"/>
              </w:numPr>
              <w:tabs>
                <w:tab w:val="left" w:pos="539"/>
              </w:tabs>
              <w:bidi w:val="0"/>
              <w:spacing w:after="120" w:line="240" w:lineRule="auto"/>
              <w:ind w:left="539" w:hanging="141"/>
              <w:rPr>
                <w:rFonts w:ascii="Verdana" w:hAnsi="Verdana" w:cs="Arial"/>
                <w:b/>
                <w:bCs/>
                <w:sz w:val="20"/>
                <w:szCs w:val="20"/>
              </w:rPr>
            </w:pPr>
            <w:r>
              <w:rPr>
                <w:rFonts w:ascii="Verdana" w:hAnsi="Verdana" w:cs="Arial"/>
                <w:b/>
                <w:bCs/>
                <w:sz w:val="20"/>
                <w:szCs w:val="20"/>
              </w:rPr>
              <w:t>Nationality: Jordanian</w:t>
            </w:r>
          </w:p>
          <w:p w:rsidR="002F56B4" w:rsidRDefault="002F56B4">
            <w:pPr>
              <w:numPr>
                <w:ilvl w:val="0"/>
                <w:numId w:val="1"/>
              </w:numPr>
              <w:tabs>
                <w:tab w:val="left" w:pos="539"/>
              </w:tabs>
              <w:bidi w:val="0"/>
              <w:spacing w:after="120" w:line="240" w:lineRule="auto"/>
              <w:ind w:left="539" w:hanging="141"/>
              <w:rPr>
                <w:rFonts w:ascii="Verdana" w:hAnsi="Verdana" w:cs="Arial"/>
                <w:b/>
                <w:bCs/>
                <w:sz w:val="20"/>
                <w:szCs w:val="20"/>
              </w:rPr>
            </w:pPr>
            <w:r>
              <w:rPr>
                <w:rFonts w:ascii="Verdana" w:hAnsi="Verdana" w:cs="Arial"/>
                <w:b/>
                <w:bCs/>
                <w:sz w:val="20"/>
                <w:szCs w:val="20"/>
              </w:rPr>
              <w:t>Civil status: Married</w:t>
            </w:r>
          </w:p>
          <w:p w:rsidR="002F56B4" w:rsidRDefault="002F56B4">
            <w:pPr>
              <w:bidi w:val="0"/>
              <w:spacing w:after="120" w:line="240" w:lineRule="auto"/>
              <w:rPr>
                <w:rFonts w:ascii="Verdana" w:hAnsi="Verdana" w:cs="Arial"/>
              </w:rPr>
            </w:pPr>
          </w:p>
          <w:p w:rsidR="002F56B4" w:rsidRDefault="002F56B4">
            <w:pPr>
              <w:bidi w:val="0"/>
              <w:spacing w:after="120" w:line="240" w:lineRule="auto"/>
              <w:rPr>
                <w:rFonts w:ascii="Verdana" w:hAnsi="Verdana" w:cs="Arial"/>
              </w:rPr>
            </w:pPr>
          </w:p>
        </w:tc>
      </w:tr>
    </w:tbl>
    <w:p w:rsidR="002F56B4" w:rsidRDefault="002F56B4" w:rsidP="002F56B4">
      <w:pPr>
        <w:shd w:val="clear" w:color="auto" w:fill="D9D9D9"/>
        <w:tabs>
          <w:tab w:val="left" w:pos="512"/>
        </w:tabs>
        <w:spacing w:after="120"/>
        <w:jc w:val="right"/>
        <w:rPr>
          <w:rFonts w:ascii="Verdana" w:hAnsi="Verdana" w:cs="Arial"/>
          <w:b/>
          <w:bCs/>
          <w:sz w:val="20"/>
          <w:szCs w:val="20"/>
        </w:rPr>
      </w:pPr>
      <w:r>
        <w:rPr>
          <w:rFonts w:ascii="Verdana" w:hAnsi="Verdana" w:cs="Arial"/>
          <w:b/>
          <w:bCs/>
          <w:sz w:val="20"/>
          <w:szCs w:val="20"/>
        </w:rPr>
        <w:t>Education</w:t>
      </w:r>
    </w:p>
    <w:tbl>
      <w:tblPr>
        <w:tblW w:w="0" w:type="auto"/>
        <w:tblInd w:w="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tblPr>
      <w:tblGrid>
        <w:gridCol w:w="4556"/>
        <w:gridCol w:w="4640"/>
      </w:tblGrid>
      <w:tr w:rsidR="002F56B4" w:rsidTr="002F56B4">
        <w:tc>
          <w:tcPr>
            <w:tcW w:w="4556" w:type="dxa"/>
            <w:tcBorders>
              <w:top w:val="double" w:sz="4" w:space="0" w:color="auto"/>
              <w:left w:val="double" w:sz="4" w:space="0" w:color="auto"/>
              <w:bottom w:val="single" w:sz="4" w:space="0" w:color="auto"/>
              <w:right w:val="single" w:sz="4" w:space="0" w:color="auto"/>
            </w:tcBorders>
            <w:shd w:val="clear" w:color="auto" w:fill="E6E6E6"/>
            <w:hideMark/>
          </w:tcPr>
          <w:p w:rsidR="002F56B4" w:rsidRDefault="002F56B4">
            <w:pPr>
              <w:pStyle w:val="TextCVEU"/>
              <w:spacing w:before="40" w:after="40" w:line="276" w:lineRule="auto"/>
              <w:jc w:val="both"/>
              <w:rPr>
                <w:rFonts w:ascii="Verdana" w:hAnsi="Verdana"/>
                <w:szCs w:val="20"/>
              </w:rPr>
            </w:pPr>
            <w:r>
              <w:rPr>
                <w:rFonts w:ascii="Verdana" w:hAnsi="Verdana"/>
                <w:szCs w:val="20"/>
              </w:rPr>
              <w:t>Institution[Date from – Date to]</w:t>
            </w:r>
          </w:p>
        </w:tc>
        <w:tc>
          <w:tcPr>
            <w:tcW w:w="4640" w:type="dxa"/>
            <w:tcBorders>
              <w:top w:val="double" w:sz="4" w:space="0" w:color="auto"/>
              <w:left w:val="single" w:sz="4" w:space="0" w:color="auto"/>
              <w:bottom w:val="single" w:sz="4" w:space="0" w:color="auto"/>
              <w:right w:val="double" w:sz="4" w:space="0" w:color="auto"/>
            </w:tcBorders>
            <w:shd w:val="clear" w:color="auto" w:fill="E6E6E6"/>
            <w:vAlign w:val="center"/>
            <w:hideMark/>
          </w:tcPr>
          <w:p w:rsidR="002F56B4" w:rsidRDefault="002F56B4">
            <w:pPr>
              <w:pStyle w:val="TextCVEU"/>
              <w:spacing w:before="40" w:after="40" w:line="276" w:lineRule="auto"/>
              <w:jc w:val="both"/>
              <w:rPr>
                <w:rFonts w:ascii="Verdana" w:hAnsi="Verdana"/>
                <w:szCs w:val="20"/>
              </w:rPr>
            </w:pPr>
            <w:r>
              <w:rPr>
                <w:rFonts w:ascii="Verdana" w:hAnsi="Verdana"/>
                <w:szCs w:val="20"/>
              </w:rPr>
              <w:t>Degree(s) or Diploma(s) obtained:</w:t>
            </w:r>
          </w:p>
        </w:tc>
      </w:tr>
      <w:tr w:rsidR="002F56B4" w:rsidTr="002F56B4">
        <w:tc>
          <w:tcPr>
            <w:tcW w:w="4556" w:type="dxa"/>
            <w:tcBorders>
              <w:top w:val="single" w:sz="4" w:space="0" w:color="auto"/>
              <w:left w:val="double" w:sz="4" w:space="0" w:color="auto"/>
              <w:bottom w:val="single" w:sz="4" w:space="0" w:color="auto"/>
              <w:right w:val="single" w:sz="4" w:space="0" w:color="auto"/>
            </w:tcBorders>
            <w:hideMark/>
          </w:tcPr>
          <w:p w:rsidR="002F56B4" w:rsidRDefault="002F56B4">
            <w:pPr>
              <w:pStyle w:val="TextCVEU"/>
              <w:spacing w:line="276" w:lineRule="auto"/>
              <w:rPr>
                <w:rFonts w:ascii="Verdana" w:hAnsi="Verdana"/>
                <w:szCs w:val="20"/>
                <w:highlight w:val="yellow"/>
              </w:rPr>
            </w:pPr>
            <w:r>
              <w:rPr>
                <w:rFonts w:ascii="Verdana" w:hAnsi="Verdana"/>
                <w:szCs w:val="20"/>
              </w:rPr>
              <w:t>Faculty of Law, University of JordanAmman, Jordan.</w:t>
            </w:r>
          </w:p>
          <w:p w:rsidR="002F56B4" w:rsidRDefault="002F56B4">
            <w:pPr>
              <w:pStyle w:val="TextCVEU"/>
              <w:spacing w:line="276" w:lineRule="auto"/>
              <w:rPr>
                <w:rFonts w:ascii="Verdana" w:hAnsi="Verdana"/>
                <w:szCs w:val="20"/>
                <w:highlight w:val="yellow"/>
              </w:rPr>
            </w:pPr>
            <w:r>
              <w:rPr>
                <w:rFonts w:ascii="Verdana" w:hAnsi="Verdana"/>
                <w:szCs w:val="20"/>
              </w:rPr>
              <w:t>Sep/1997 – Jan/2001</w:t>
            </w:r>
          </w:p>
        </w:tc>
        <w:tc>
          <w:tcPr>
            <w:tcW w:w="4640" w:type="dxa"/>
            <w:tcBorders>
              <w:top w:val="single" w:sz="4" w:space="0" w:color="auto"/>
              <w:left w:val="single" w:sz="4" w:space="0" w:color="auto"/>
              <w:bottom w:val="single" w:sz="4" w:space="0" w:color="auto"/>
              <w:right w:val="double" w:sz="4" w:space="0" w:color="auto"/>
            </w:tcBorders>
            <w:hideMark/>
          </w:tcPr>
          <w:p w:rsidR="002F56B4" w:rsidRDefault="002F56B4">
            <w:pPr>
              <w:jc w:val="right"/>
              <w:rPr>
                <w:rFonts w:ascii="Verdana" w:hAnsi="Verdana" w:cs="Arial"/>
                <w:sz w:val="20"/>
                <w:szCs w:val="20"/>
                <w:highlight w:val="yellow"/>
                <w:lang w:bidi="ar-JO"/>
              </w:rPr>
            </w:pPr>
            <w:r>
              <w:rPr>
                <w:rFonts w:ascii="Verdana" w:hAnsi="Verdana" w:cs="Arial"/>
                <w:sz w:val="20"/>
                <w:szCs w:val="20"/>
              </w:rPr>
              <w:t>BA in Law</w:t>
            </w:r>
          </w:p>
        </w:tc>
      </w:tr>
      <w:tr w:rsidR="002F56B4" w:rsidTr="002F56B4">
        <w:tc>
          <w:tcPr>
            <w:tcW w:w="4556" w:type="dxa"/>
            <w:tcBorders>
              <w:top w:val="single" w:sz="4" w:space="0" w:color="auto"/>
              <w:left w:val="double" w:sz="4" w:space="0" w:color="auto"/>
              <w:bottom w:val="single" w:sz="4" w:space="0" w:color="auto"/>
              <w:right w:val="single" w:sz="4" w:space="0" w:color="auto"/>
            </w:tcBorders>
            <w:hideMark/>
          </w:tcPr>
          <w:p w:rsidR="002F56B4" w:rsidRDefault="002F56B4">
            <w:pPr>
              <w:pStyle w:val="TextCVEU"/>
              <w:spacing w:line="276" w:lineRule="auto"/>
              <w:rPr>
                <w:rFonts w:ascii="Verdana" w:hAnsi="Verdana"/>
                <w:szCs w:val="20"/>
              </w:rPr>
            </w:pPr>
            <w:r>
              <w:rPr>
                <w:rFonts w:ascii="Verdana" w:hAnsi="Verdana"/>
                <w:szCs w:val="20"/>
              </w:rPr>
              <w:t>The Law Society of England and Wales in cooperation with Jordan Bar Association, Amman, Jordan</w:t>
            </w:r>
          </w:p>
          <w:p w:rsidR="002F56B4" w:rsidRDefault="002F56B4">
            <w:pPr>
              <w:pStyle w:val="TextCVEU"/>
              <w:spacing w:line="276" w:lineRule="auto"/>
              <w:rPr>
                <w:rFonts w:ascii="Verdana" w:hAnsi="Verdana"/>
                <w:szCs w:val="20"/>
                <w:highlight w:val="yellow"/>
              </w:rPr>
            </w:pPr>
            <w:r>
              <w:rPr>
                <w:rFonts w:ascii="Verdana" w:hAnsi="Verdana"/>
                <w:szCs w:val="20"/>
              </w:rPr>
              <w:t>May/2004</w:t>
            </w:r>
          </w:p>
        </w:tc>
        <w:tc>
          <w:tcPr>
            <w:tcW w:w="4640" w:type="dxa"/>
            <w:tcBorders>
              <w:top w:val="single" w:sz="4" w:space="0" w:color="auto"/>
              <w:left w:val="single" w:sz="4" w:space="0" w:color="auto"/>
              <w:bottom w:val="single" w:sz="4" w:space="0" w:color="auto"/>
              <w:right w:val="double" w:sz="4" w:space="0" w:color="auto"/>
            </w:tcBorders>
            <w:hideMark/>
          </w:tcPr>
          <w:p w:rsidR="002F56B4" w:rsidRDefault="002F56B4">
            <w:pPr>
              <w:jc w:val="right"/>
              <w:rPr>
                <w:rFonts w:ascii="Verdana" w:hAnsi="Verdana" w:cs="Arial"/>
                <w:sz w:val="20"/>
                <w:szCs w:val="20"/>
              </w:rPr>
            </w:pPr>
            <w:r>
              <w:rPr>
                <w:rFonts w:ascii="Verdana" w:hAnsi="Verdana" w:cs="Arial"/>
                <w:sz w:val="20"/>
                <w:szCs w:val="20"/>
              </w:rPr>
              <w:t>Certificate in International Law Training Program (Lawyers for the New Millennium</w:t>
            </w:r>
          </w:p>
        </w:tc>
      </w:tr>
      <w:tr w:rsidR="002F56B4" w:rsidTr="002F56B4">
        <w:tc>
          <w:tcPr>
            <w:tcW w:w="4556" w:type="dxa"/>
            <w:tcBorders>
              <w:top w:val="single" w:sz="4" w:space="0" w:color="auto"/>
              <w:left w:val="double" w:sz="4" w:space="0" w:color="auto"/>
              <w:bottom w:val="single" w:sz="4" w:space="0" w:color="auto"/>
              <w:right w:val="single" w:sz="4" w:space="0" w:color="auto"/>
            </w:tcBorders>
            <w:hideMark/>
          </w:tcPr>
          <w:p w:rsidR="002F56B4" w:rsidRDefault="002F56B4">
            <w:pPr>
              <w:pStyle w:val="TextCVEU"/>
              <w:spacing w:line="276" w:lineRule="auto"/>
              <w:rPr>
                <w:rFonts w:ascii="Verdana" w:hAnsi="Verdana"/>
                <w:szCs w:val="20"/>
              </w:rPr>
            </w:pPr>
            <w:r>
              <w:rPr>
                <w:rFonts w:ascii="Verdana" w:hAnsi="Verdana"/>
                <w:szCs w:val="20"/>
              </w:rPr>
              <w:t>U.S State Department and St. Michael's College, Burlington, Vermont, USA</w:t>
            </w:r>
          </w:p>
          <w:p w:rsidR="002F56B4" w:rsidRDefault="002F56B4">
            <w:pPr>
              <w:pStyle w:val="TextCVEU"/>
              <w:spacing w:line="276" w:lineRule="auto"/>
              <w:rPr>
                <w:rFonts w:ascii="Verdana" w:hAnsi="Verdana"/>
                <w:szCs w:val="20"/>
              </w:rPr>
            </w:pPr>
            <w:r>
              <w:rPr>
                <w:rFonts w:ascii="Verdana" w:hAnsi="Verdana"/>
                <w:szCs w:val="20"/>
              </w:rPr>
              <w:t>Sep/2005-Oct/2005</w:t>
            </w:r>
          </w:p>
        </w:tc>
        <w:tc>
          <w:tcPr>
            <w:tcW w:w="4640" w:type="dxa"/>
            <w:tcBorders>
              <w:top w:val="single" w:sz="4" w:space="0" w:color="auto"/>
              <w:left w:val="single" w:sz="4" w:space="0" w:color="auto"/>
              <w:bottom w:val="single" w:sz="4" w:space="0" w:color="auto"/>
              <w:right w:val="double" w:sz="4" w:space="0" w:color="auto"/>
            </w:tcBorders>
            <w:hideMark/>
          </w:tcPr>
          <w:p w:rsidR="002F56B4" w:rsidRDefault="002F56B4">
            <w:pPr>
              <w:jc w:val="right"/>
              <w:rPr>
                <w:rFonts w:ascii="Verdana" w:hAnsi="Verdana" w:cs="Arial"/>
                <w:sz w:val="20"/>
                <w:szCs w:val="20"/>
              </w:rPr>
            </w:pPr>
            <w:r>
              <w:rPr>
                <w:rFonts w:ascii="Verdana" w:hAnsi="Verdana"/>
                <w:sz w:val="20"/>
                <w:szCs w:val="20"/>
              </w:rPr>
              <w:t xml:space="preserve">Six-week internship focusing on various water issues.     </w:t>
            </w:r>
          </w:p>
        </w:tc>
      </w:tr>
      <w:tr w:rsidR="002F56B4" w:rsidTr="002F56B4">
        <w:tc>
          <w:tcPr>
            <w:tcW w:w="4556" w:type="dxa"/>
            <w:tcBorders>
              <w:top w:val="single" w:sz="4" w:space="0" w:color="auto"/>
              <w:left w:val="doub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United Nation University-International Leadership Institute (UNU-ILI), Amman, Jordan.</w:t>
            </w:r>
          </w:p>
          <w:p w:rsidR="002F56B4" w:rsidRDefault="002F56B4">
            <w:pPr>
              <w:pStyle w:val="TextCVEU"/>
              <w:spacing w:line="276" w:lineRule="auto"/>
              <w:rPr>
                <w:rFonts w:ascii="Verdana" w:hAnsi="Verdana"/>
                <w:szCs w:val="20"/>
              </w:rPr>
            </w:pPr>
            <w:r>
              <w:rPr>
                <w:rFonts w:ascii="Verdana" w:hAnsi="Verdana"/>
                <w:szCs w:val="20"/>
              </w:rPr>
              <w:t>Apr/2008</w:t>
            </w:r>
          </w:p>
        </w:tc>
        <w:tc>
          <w:tcPr>
            <w:tcW w:w="4640" w:type="dxa"/>
            <w:tcBorders>
              <w:top w:val="single" w:sz="4" w:space="0" w:color="auto"/>
              <w:left w:val="single" w:sz="4" w:space="0" w:color="auto"/>
              <w:bottom w:val="single" w:sz="4" w:space="0" w:color="auto"/>
              <w:right w:val="double" w:sz="4" w:space="0" w:color="auto"/>
            </w:tcBorders>
            <w:hideMark/>
          </w:tcPr>
          <w:p w:rsidR="002F56B4" w:rsidRDefault="002F56B4">
            <w:pPr>
              <w:jc w:val="right"/>
              <w:rPr>
                <w:rFonts w:ascii="Verdana" w:hAnsi="Verdana" w:cs="Arial"/>
                <w:sz w:val="20"/>
                <w:szCs w:val="20"/>
                <w:lang w:bidi="ar-JO"/>
              </w:rPr>
            </w:pPr>
            <w:r>
              <w:rPr>
                <w:rFonts w:ascii="Verdana" w:hAnsi="Verdana"/>
                <w:sz w:val="20"/>
                <w:szCs w:val="20"/>
              </w:rPr>
              <w:t>Leadership Course on Renewable Energy,</w:t>
            </w:r>
          </w:p>
        </w:tc>
      </w:tr>
      <w:tr w:rsidR="002F56B4" w:rsidTr="002F56B4">
        <w:tc>
          <w:tcPr>
            <w:tcW w:w="4556" w:type="dxa"/>
            <w:tcBorders>
              <w:top w:val="single" w:sz="4" w:space="0" w:color="auto"/>
              <w:left w:val="doub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 xml:space="preserve">Jordan Insurance Federation, Shipping Agents Association and General Arab </w:t>
            </w:r>
            <w:r>
              <w:rPr>
                <w:rFonts w:ascii="Verdana" w:hAnsi="Verdana"/>
                <w:sz w:val="20"/>
                <w:szCs w:val="20"/>
              </w:rPr>
              <w:lastRenderedPageBreak/>
              <w:t>Insurance Federation, Aqaba, Jordan.</w:t>
            </w:r>
          </w:p>
          <w:p w:rsidR="002F56B4" w:rsidRDefault="002F56B4">
            <w:pPr>
              <w:jc w:val="right"/>
              <w:rPr>
                <w:rFonts w:ascii="Verdana" w:hAnsi="Verdana"/>
                <w:sz w:val="20"/>
                <w:szCs w:val="20"/>
                <w:lang w:bidi="ar-JO"/>
              </w:rPr>
            </w:pPr>
            <w:r>
              <w:rPr>
                <w:rFonts w:ascii="Verdana" w:hAnsi="Verdana"/>
                <w:sz w:val="20"/>
                <w:szCs w:val="20"/>
              </w:rPr>
              <w:t>May/2009</w:t>
            </w:r>
          </w:p>
          <w:p w:rsidR="002F56B4" w:rsidRDefault="002F56B4">
            <w:pPr>
              <w:pStyle w:val="TextCVEU"/>
              <w:spacing w:line="276" w:lineRule="auto"/>
              <w:rPr>
                <w:rFonts w:ascii="Verdana" w:hAnsi="Verdana"/>
                <w:szCs w:val="20"/>
              </w:rPr>
            </w:pPr>
            <w:r>
              <w:rPr>
                <w:rFonts w:ascii="Verdana" w:hAnsi="Verdana"/>
                <w:szCs w:val="20"/>
              </w:rPr>
              <w:tab/>
            </w:r>
          </w:p>
        </w:tc>
        <w:tc>
          <w:tcPr>
            <w:tcW w:w="4640" w:type="dxa"/>
            <w:tcBorders>
              <w:top w:val="single" w:sz="4" w:space="0" w:color="auto"/>
              <w:left w:val="single" w:sz="4" w:space="0" w:color="auto"/>
              <w:bottom w:val="single" w:sz="4" w:space="0" w:color="auto"/>
              <w:right w:val="double" w:sz="4" w:space="0" w:color="auto"/>
            </w:tcBorders>
          </w:tcPr>
          <w:p w:rsidR="002F56B4" w:rsidRDefault="002F56B4">
            <w:pPr>
              <w:jc w:val="right"/>
              <w:rPr>
                <w:rFonts w:ascii="Verdana" w:hAnsi="Verdana"/>
                <w:sz w:val="20"/>
                <w:szCs w:val="20"/>
              </w:rPr>
            </w:pPr>
            <w:r>
              <w:rPr>
                <w:rFonts w:ascii="Verdana" w:hAnsi="Verdana"/>
                <w:sz w:val="20"/>
                <w:szCs w:val="20"/>
              </w:rPr>
              <w:lastRenderedPageBreak/>
              <w:t xml:space="preserve">Course on Insurance and Marine Transportation “Claims and Risk </w:t>
            </w:r>
            <w:r>
              <w:rPr>
                <w:rFonts w:ascii="Verdana" w:hAnsi="Verdana"/>
                <w:sz w:val="20"/>
                <w:szCs w:val="20"/>
              </w:rPr>
              <w:lastRenderedPageBreak/>
              <w:t xml:space="preserve">Management”, </w:t>
            </w:r>
          </w:p>
          <w:p w:rsidR="002F56B4" w:rsidRDefault="002F56B4">
            <w:pPr>
              <w:jc w:val="both"/>
              <w:rPr>
                <w:rFonts w:ascii="Verdana" w:hAnsi="Verdana" w:cs="Arial"/>
                <w:sz w:val="20"/>
                <w:szCs w:val="20"/>
              </w:rPr>
            </w:pPr>
          </w:p>
        </w:tc>
      </w:tr>
      <w:tr w:rsidR="002F56B4" w:rsidTr="002F56B4">
        <w:tc>
          <w:tcPr>
            <w:tcW w:w="4556" w:type="dxa"/>
            <w:tcBorders>
              <w:top w:val="single" w:sz="4" w:space="0" w:color="auto"/>
              <w:left w:val="doub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lastRenderedPageBreak/>
              <w:t>Royal Institute for Inter-Faith Studies, Amman, Jordan</w:t>
            </w:r>
          </w:p>
          <w:p w:rsidR="002F56B4" w:rsidRDefault="002F56B4">
            <w:pPr>
              <w:jc w:val="right"/>
              <w:rPr>
                <w:rFonts w:ascii="Verdana" w:hAnsi="Verdana"/>
                <w:sz w:val="20"/>
                <w:szCs w:val="20"/>
              </w:rPr>
            </w:pPr>
            <w:r>
              <w:rPr>
                <w:rFonts w:ascii="Verdana" w:hAnsi="Verdana"/>
                <w:sz w:val="20"/>
                <w:szCs w:val="20"/>
              </w:rPr>
              <w:t>April/2019</w:t>
            </w:r>
          </w:p>
        </w:tc>
        <w:tc>
          <w:tcPr>
            <w:tcW w:w="4640" w:type="dxa"/>
            <w:tcBorders>
              <w:top w:val="single" w:sz="4" w:space="0" w:color="auto"/>
              <w:left w:val="single" w:sz="4" w:space="0" w:color="auto"/>
              <w:bottom w:val="single" w:sz="4" w:space="0" w:color="auto"/>
              <w:right w:val="double" w:sz="4" w:space="0" w:color="auto"/>
            </w:tcBorders>
            <w:hideMark/>
          </w:tcPr>
          <w:p w:rsidR="002F56B4" w:rsidRDefault="002F56B4">
            <w:pPr>
              <w:jc w:val="right"/>
              <w:rPr>
                <w:rFonts w:ascii="Verdana" w:hAnsi="Verdana"/>
                <w:sz w:val="20"/>
                <w:szCs w:val="20"/>
              </w:rPr>
            </w:pPr>
            <w:r>
              <w:rPr>
                <w:rFonts w:ascii="Verdana" w:hAnsi="Verdana"/>
                <w:sz w:val="20"/>
                <w:szCs w:val="20"/>
              </w:rPr>
              <w:t>Training for Trainers Course under the title "Experiential Learning Skills on Shared Heritage".</w:t>
            </w:r>
          </w:p>
        </w:tc>
      </w:tr>
      <w:tr w:rsidR="002F56B4" w:rsidTr="002F56B4">
        <w:tc>
          <w:tcPr>
            <w:tcW w:w="4556" w:type="dxa"/>
            <w:tcBorders>
              <w:top w:val="single" w:sz="4" w:space="0" w:color="auto"/>
              <w:left w:val="double" w:sz="4" w:space="0" w:color="auto"/>
              <w:bottom w:val="double" w:sz="4" w:space="0" w:color="auto"/>
              <w:right w:val="single" w:sz="4" w:space="0" w:color="auto"/>
            </w:tcBorders>
            <w:hideMark/>
          </w:tcPr>
          <w:p w:rsidR="002F56B4" w:rsidRDefault="002F56B4">
            <w:pPr>
              <w:bidi w:val="0"/>
              <w:jc w:val="both"/>
              <w:rPr>
                <w:rFonts w:ascii="Verdana" w:hAnsi="Verdana"/>
                <w:sz w:val="20"/>
                <w:szCs w:val="20"/>
              </w:rPr>
            </w:pPr>
            <w:r>
              <w:rPr>
                <w:rFonts w:ascii="Verdana" w:hAnsi="Verdana"/>
                <w:sz w:val="20"/>
                <w:szCs w:val="20"/>
              </w:rPr>
              <w:t>The Cyprus Institute, Nicosia, Cyprus</w:t>
            </w:r>
          </w:p>
          <w:p w:rsidR="002F56B4" w:rsidRDefault="002F56B4">
            <w:pPr>
              <w:bidi w:val="0"/>
              <w:jc w:val="both"/>
              <w:rPr>
                <w:rFonts w:ascii="Verdana" w:hAnsi="Verdana"/>
                <w:sz w:val="20"/>
                <w:szCs w:val="20"/>
              </w:rPr>
            </w:pPr>
            <w:r>
              <w:rPr>
                <w:rFonts w:ascii="Verdana" w:hAnsi="Verdana"/>
                <w:sz w:val="20"/>
                <w:szCs w:val="20"/>
              </w:rPr>
              <w:t>Jan/2020</w:t>
            </w:r>
          </w:p>
        </w:tc>
        <w:tc>
          <w:tcPr>
            <w:tcW w:w="4640" w:type="dxa"/>
            <w:tcBorders>
              <w:top w:val="single" w:sz="4" w:space="0" w:color="auto"/>
              <w:left w:val="single" w:sz="4" w:space="0" w:color="auto"/>
              <w:bottom w:val="double" w:sz="4" w:space="0" w:color="auto"/>
              <w:right w:val="double" w:sz="4" w:space="0" w:color="auto"/>
            </w:tcBorders>
            <w:hideMark/>
          </w:tcPr>
          <w:p w:rsidR="002F56B4" w:rsidRDefault="002F56B4">
            <w:pPr>
              <w:jc w:val="right"/>
              <w:rPr>
                <w:rFonts w:ascii="Verdana" w:hAnsi="Verdana"/>
                <w:sz w:val="20"/>
                <w:szCs w:val="20"/>
              </w:rPr>
            </w:pPr>
            <w:r>
              <w:rPr>
                <w:rFonts w:ascii="Verdana" w:hAnsi="Verdana"/>
                <w:sz w:val="20"/>
                <w:szCs w:val="20"/>
              </w:rPr>
              <w:t>Advocacy and Regional Integration Workshop</w:t>
            </w:r>
          </w:p>
        </w:tc>
      </w:tr>
    </w:tbl>
    <w:p w:rsidR="002F56B4" w:rsidRDefault="002F56B4" w:rsidP="002F56B4">
      <w:pPr>
        <w:tabs>
          <w:tab w:val="left" w:pos="540"/>
        </w:tabs>
        <w:spacing w:before="120" w:after="120"/>
        <w:rPr>
          <w:rFonts w:ascii="Verdana" w:hAnsi="Verdana" w:cs="Arial"/>
          <w:b/>
        </w:rPr>
      </w:pPr>
    </w:p>
    <w:p w:rsidR="002F56B4" w:rsidRDefault="002F56B4" w:rsidP="002F56B4">
      <w:pPr>
        <w:tabs>
          <w:tab w:val="left" w:pos="540"/>
        </w:tabs>
        <w:spacing w:before="120" w:after="120"/>
        <w:rPr>
          <w:rFonts w:ascii="Verdana" w:hAnsi="Verdana" w:cs="Arial"/>
          <w:b/>
          <w:lang w:bidi="ar-JO"/>
        </w:rPr>
      </w:pPr>
    </w:p>
    <w:p w:rsidR="002F56B4" w:rsidRDefault="002F56B4" w:rsidP="002F56B4">
      <w:pPr>
        <w:tabs>
          <w:tab w:val="left" w:pos="540"/>
        </w:tabs>
        <w:spacing w:before="120" w:after="120"/>
        <w:rPr>
          <w:rFonts w:ascii="Verdana" w:hAnsi="Verdana" w:cs="Arial"/>
          <w:b/>
        </w:rPr>
      </w:pPr>
    </w:p>
    <w:p w:rsidR="002F56B4" w:rsidRDefault="002F56B4" w:rsidP="002F56B4">
      <w:pPr>
        <w:shd w:val="clear" w:color="auto" w:fill="D9D9D9"/>
        <w:tabs>
          <w:tab w:val="left" w:pos="512"/>
        </w:tabs>
        <w:spacing w:after="120"/>
        <w:jc w:val="right"/>
        <w:rPr>
          <w:rFonts w:ascii="Verdana" w:hAnsi="Verdana" w:cs="Arial"/>
          <w:sz w:val="20"/>
          <w:szCs w:val="20"/>
          <w:lang w:bidi="ar-JO"/>
        </w:rPr>
      </w:pPr>
      <w:r>
        <w:rPr>
          <w:rFonts w:ascii="Verdana" w:hAnsi="Verdana" w:cs="Arial"/>
          <w:b/>
          <w:bCs/>
          <w:sz w:val="20"/>
          <w:szCs w:val="20"/>
        </w:rPr>
        <w:t xml:space="preserve">Language skills </w:t>
      </w:r>
    </w:p>
    <w:tbl>
      <w:tblPr>
        <w:tblW w:w="0" w:type="auto"/>
        <w:tblInd w:w="9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4A0"/>
      </w:tblPr>
      <w:tblGrid>
        <w:gridCol w:w="2340"/>
        <w:gridCol w:w="1680"/>
        <w:gridCol w:w="1680"/>
        <w:gridCol w:w="1680"/>
      </w:tblGrid>
      <w:tr w:rsidR="002F56B4" w:rsidTr="002F56B4">
        <w:tc>
          <w:tcPr>
            <w:tcW w:w="2340" w:type="dxa"/>
            <w:tcBorders>
              <w:top w:val="double" w:sz="4" w:space="0" w:color="auto"/>
              <w:left w:val="double" w:sz="4" w:space="0" w:color="auto"/>
              <w:bottom w:val="single" w:sz="4" w:space="0" w:color="auto"/>
              <w:right w:val="single" w:sz="4" w:space="0" w:color="auto"/>
            </w:tcBorders>
            <w:shd w:val="clear" w:color="auto" w:fill="E6E6E6"/>
            <w:hideMark/>
          </w:tcPr>
          <w:p w:rsidR="002F56B4" w:rsidRDefault="002F56B4">
            <w:pPr>
              <w:pStyle w:val="TextCVEU"/>
              <w:spacing w:before="40" w:after="40" w:line="276" w:lineRule="auto"/>
              <w:jc w:val="center"/>
              <w:rPr>
                <w:rFonts w:ascii="Verdana" w:hAnsi="Verdana"/>
                <w:szCs w:val="20"/>
              </w:rPr>
            </w:pPr>
            <w:r>
              <w:rPr>
                <w:rFonts w:ascii="Verdana" w:hAnsi="Verdana"/>
                <w:szCs w:val="20"/>
              </w:rPr>
              <w:t>Language</w:t>
            </w:r>
          </w:p>
        </w:tc>
        <w:tc>
          <w:tcPr>
            <w:tcW w:w="1680" w:type="dxa"/>
            <w:tcBorders>
              <w:top w:val="double" w:sz="4" w:space="0" w:color="auto"/>
              <w:left w:val="single" w:sz="4" w:space="0" w:color="auto"/>
              <w:bottom w:val="single" w:sz="4" w:space="0" w:color="auto"/>
              <w:right w:val="single" w:sz="4" w:space="0" w:color="auto"/>
            </w:tcBorders>
            <w:shd w:val="clear" w:color="auto" w:fill="E6E6E6"/>
            <w:hideMark/>
          </w:tcPr>
          <w:p w:rsidR="002F56B4" w:rsidRDefault="002F56B4">
            <w:pPr>
              <w:pStyle w:val="TextCVEU"/>
              <w:spacing w:before="40" w:after="40" w:line="276" w:lineRule="auto"/>
              <w:jc w:val="center"/>
              <w:rPr>
                <w:rFonts w:ascii="Verdana" w:hAnsi="Verdana"/>
                <w:szCs w:val="20"/>
              </w:rPr>
            </w:pPr>
            <w:r>
              <w:rPr>
                <w:rFonts w:ascii="Verdana" w:hAnsi="Verdana"/>
                <w:szCs w:val="20"/>
              </w:rPr>
              <w:t>Reading</w:t>
            </w:r>
          </w:p>
        </w:tc>
        <w:tc>
          <w:tcPr>
            <w:tcW w:w="1680" w:type="dxa"/>
            <w:tcBorders>
              <w:top w:val="double" w:sz="4" w:space="0" w:color="auto"/>
              <w:left w:val="single" w:sz="4" w:space="0" w:color="auto"/>
              <w:bottom w:val="single" w:sz="4" w:space="0" w:color="auto"/>
              <w:right w:val="single" w:sz="4" w:space="0" w:color="auto"/>
            </w:tcBorders>
            <w:shd w:val="clear" w:color="auto" w:fill="E6E6E6"/>
            <w:hideMark/>
          </w:tcPr>
          <w:p w:rsidR="002F56B4" w:rsidRDefault="002F56B4">
            <w:pPr>
              <w:pStyle w:val="TextCVEU"/>
              <w:spacing w:before="40" w:after="40" w:line="276" w:lineRule="auto"/>
              <w:jc w:val="center"/>
              <w:rPr>
                <w:rFonts w:ascii="Verdana" w:hAnsi="Verdana"/>
                <w:szCs w:val="20"/>
              </w:rPr>
            </w:pPr>
            <w:r>
              <w:rPr>
                <w:rFonts w:ascii="Verdana" w:hAnsi="Verdana"/>
                <w:szCs w:val="20"/>
              </w:rPr>
              <w:t>Speaking</w:t>
            </w:r>
          </w:p>
        </w:tc>
        <w:tc>
          <w:tcPr>
            <w:tcW w:w="1680" w:type="dxa"/>
            <w:tcBorders>
              <w:top w:val="double" w:sz="4" w:space="0" w:color="auto"/>
              <w:left w:val="single" w:sz="4" w:space="0" w:color="auto"/>
              <w:bottom w:val="single" w:sz="4" w:space="0" w:color="auto"/>
              <w:right w:val="double" w:sz="4" w:space="0" w:color="auto"/>
            </w:tcBorders>
            <w:shd w:val="clear" w:color="auto" w:fill="E6E6E6"/>
            <w:hideMark/>
          </w:tcPr>
          <w:p w:rsidR="002F56B4" w:rsidRDefault="002F56B4">
            <w:pPr>
              <w:pStyle w:val="TextCVEU"/>
              <w:spacing w:before="40" w:after="40" w:line="276" w:lineRule="auto"/>
              <w:jc w:val="center"/>
              <w:rPr>
                <w:rFonts w:ascii="Verdana" w:hAnsi="Verdana"/>
                <w:szCs w:val="20"/>
              </w:rPr>
            </w:pPr>
            <w:r>
              <w:rPr>
                <w:rFonts w:ascii="Verdana" w:hAnsi="Verdana"/>
                <w:szCs w:val="20"/>
              </w:rPr>
              <w:t>Writing</w:t>
            </w:r>
          </w:p>
        </w:tc>
      </w:tr>
      <w:tr w:rsidR="002F56B4" w:rsidTr="002F56B4">
        <w:tc>
          <w:tcPr>
            <w:tcW w:w="2340" w:type="dxa"/>
            <w:tcBorders>
              <w:top w:val="single" w:sz="6" w:space="0" w:color="auto"/>
              <w:left w:val="double" w:sz="4" w:space="0" w:color="auto"/>
              <w:bottom w:val="single" w:sz="6" w:space="0" w:color="auto"/>
              <w:right w:val="single" w:sz="6" w:space="0" w:color="auto"/>
            </w:tcBorders>
            <w:hideMark/>
          </w:tcPr>
          <w:p w:rsidR="002F56B4" w:rsidRDefault="002F56B4">
            <w:pPr>
              <w:jc w:val="center"/>
              <w:rPr>
                <w:rFonts w:ascii="Verdana" w:hAnsi="Verdana" w:cs="Arial"/>
                <w:sz w:val="20"/>
                <w:szCs w:val="20"/>
              </w:rPr>
            </w:pPr>
            <w:r>
              <w:rPr>
                <w:rFonts w:ascii="Verdana" w:hAnsi="Verdana" w:cs="Arial"/>
                <w:sz w:val="20"/>
                <w:szCs w:val="20"/>
              </w:rPr>
              <w:t>Arabic</w:t>
            </w:r>
          </w:p>
        </w:tc>
        <w:tc>
          <w:tcPr>
            <w:tcW w:w="1680" w:type="dxa"/>
            <w:tcBorders>
              <w:top w:val="single" w:sz="6" w:space="0" w:color="auto"/>
              <w:left w:val="single" w:sz="6" w:space="0" w:color="auto"/>
              <w:bottom w:val="single" w:sz="6" w:space="0" w:color="auto"/>
              <w:right w:val="single" w:sz="6" w:space="0" w:color="auto"/>
            </w:tcBorders>
            <w:hideMark/>
          </w:tcPr>
          <w:p w:rsidR="002F56B4" w:rsidRDefault="002F56B4">
            <w:pPr>
              <w:jc w:val="center"/>
              <w:rPr>
                <w:rFonts w:ascii="Verdana" w:hAnsi="Verdana" w:cs="Arial"/>
                <w:sz w:val="20"/>
                <w:szCs w:val="20"/>
              </w:rPr>
            </w:pPr>
            <w:r>
              <w:rPr>
                <w:rFonts w:ascii="Verdana" w:hAnsi="Verdana" w:cs="Arial"/>
                <w:sz w:val="20"/>
                <w:szCs w:val="20"/>
              </w:rPr>
              <w:t>5</w:t>
            </w:r>
          </w:p>
        </w:tc>
        <w:tc>
          <w:tcPr>
            <w:tcW w:w="1680" w:type="dxa"/>
            <w:tcBorders>
              <w:top w:val="single" w:sz="6" w:space="0" w:color="auto"/>
              <w:left w:val="single" w:sz="6" w:space="0" w:color="auto"/>
              <w:bottom w:val="single" w:sz="6" w:space="0" w:color="auto"/>
              <w:right w:val="single" w:sz="6" w:space="0" w:color="auto"/>
            </w:tcBorders>
            <w:hideMark/>
          </w:tcPr>
          <w:p w:rsidR="002F56B4" w:rsidRDefault="002F56B4">
            <w:pPr>
              <w:jc w:val="center"/>
              <w:rPr>
                <w:rFonts w:ascii="Verdana" w:hAnsi="Verdana" w:cs="Arial"/>
                <w:sz w:val="20"/>
                <w:szCs w:val="20"/>
              </w:rPr>
            </w:pPr>
            <w:r>
              <w:rPr>
                <w:rFonts w:ascii="Verdana" w:hAnsi="Verdana" w:cs="Arial"/>
                <w:sz w:val="20"/>
                <w:szCs w:val="20"/>
              </w:rPr>
              <w:t>5</w:t>
            </w:r>
          </w:p>
        </w:tc>
        <w:tc>
          <w:tcPr>
            <w:tcW w:w="1680" w:type="dxa"/>
            <w:tcBorders>
              <w:top w:val="single" w:sz="6" w:space="0" w:color="auto"/>
              <w:left w:val="single" w:sz="6" w:space="0" w:color="auto"/>
              <w:bottom w:val="single" w:sz="6" w:space="0" w:color="auto"/>
              <w:right w:val="double" w:sz="4" w:space="0" w:color="auto"/>
            </w:tcBorders>
            <w:hideMark/>
          </w:tcPr>
          <w:p w:rsidR="002F56B4" w:rsidRDefault="002F56B4">
            <w:pPr>
              <w:jc w:val="center"/>
              <w:rPr>
                <w:rFonts w:ascii="Verdana" w:hAnsi="Verdana" w:cs="Arial"/>
                <w:sz w:val="20"/>
                <w:szCs w:val="20"/>
              </w:rPr>
            </w:pPr>
            <w:r>
              <w:rPr>
                <w:rFonts w:ascii="Verdana" w:hAnsi="Verdana" w:cs="Arial"/>
                <w:sz w:val="20"/>
                <w:szCs w:val="20"/>
              </w:rPr>
              <w:t>5</w:t>
            </w:r>
          </w:p>
        </w:tc>
      </w:tr>
      <w:tr w:rsidR="002F56B4" w:rsidTr="002F56B4">
        <w:tc>
          <w:tcPr>
            <w:tcW w:w="2340" w:type="dxa"/>
            <w:tcBorders>
              <w:top w:val="single" w:sz="6" w:space="0" w:color="auto"/>
              <w:left w:val="double" w:sz="4" w:space="0" w:color="auto"/>
              <w:bottom w:val="double" w:sz="4" w:space="0" w:color="auto"/>
              <w:right w:val="single" w:sz="6" w:space="0" w:color="auto"/>
            </w:tcBorders>
            <w:hideMark/>
          </w:tcPr>
          <w:p w:rsidR="002F56B4" w:rsidRDefault="002F56B4">
            <w:pPr>
              <w:jc w:val="center"/>
              <w:rPr>
                <w:rFonts w:ascii="Verdana" w:hAnsi="Verdana" w:cs="Arial"/>
                <w:sz w:val="20"/>
                <w:szCs w:val="20"/>
              </w:rPr>
            </w:pPr>
            <w:r>
              <w:rPr>
                <w:rFonts w:ascii="Verdana" w:hAnsi="Verdana" w:cs="Arial"/>
                <w:sz w:val="20"/>
                <w:szCs w:val="20"/>
              </w:rPr>
              <w:t>English</w:t>
            </w:r>
          </w:p>
        </w:tc>
        <w:tc>
          <w:tcPr>
            <w:tcW w:w="1680" w:type="dxa"/>
            <w:tcBorders>
              <w:top w:val="single" w:sz="6" w:space="0" w:color="auto"/>
              <w:left w:val="single" w:sz="6" w:space="0" w:color="auto"/>
              <w:bottom w:val="double" w:sz="4" w:space="0" w:color="auto"/>
              <w:right w:val="single" w:sz="6" w:space="0" w:color="auto"/>
            </w:tcBorders>
            <w:hideMark/>
          </w:tcPr>
          <w:p w:rsidR="002F56B4" w:rsidRDefault="002F56B4">
            <w:pPr>
              <w:jc w:val="center"/>
              <w:rPr>
                <w:rFonts w:ascii="Verdana" w:hAnsi="Verdana" w:cs="Arial"/>
                <w:sz w:val="20"/>
                <w:szCs w:val="20"/>
              </w:rPr>
            </w:pPr>
            <w:r>
              <w:rPr>
                <w:rFonts w:ascii="Verdana" w:hAnsi="Verdana" w:cs="Arial"/>
                <w:sz w:val="20"/>
                <w:szCs w:val="20"/>
              </w:rPr>
              <w:t>4</w:t>
            </w:r>
          </w:p>
        </w:tc>
        <w:tc>
          <w:tcPr>
            <w:tcW w:w="1680" w:type="dxa"/>
            <w:tcBorders>
              <w:top w:val="single" w:sz="6" w:space="0" w:color="auto"/>
              <w:left w:val="single" w:sz="6" w:space="0" w:color="auto"/>
              <w:bottom w:val="double" w:sz="4" w:space="0" w:color="auto"/>
              <w:right w:val="single" w:sz="6" w:space="0" w:color="auto"/>
            </w:tcBorders>
            <w:hideMark/>
          </w:tcPr>
          <w:p w:rsidR="002F56B4" w:rsidRDefault="002F56B4">
            <w:pPr>
              <w:jc w:val="center"/>
              <w:rPr>
                <w:rFonts w:ascii="Verdana" w:hAnsi="Verdana" w:cs="Arial"/>
                <w:sz w:val="20"/>
                <w:szCs w:val="20"/>
              </w:rPr>
            </w:pPr>
            <w:r>
              <w:rPr>
                <w:rFonts w:ascii="Verdana" w:hAnsi="Verdana" w:cs="Arial"/>
                <w:sz w:val="20"/>
                <w:szCs w:val="20"/>
              </w:rPr>
              <w:t>4</w:t>
            </w:r>
          </w:p>
        </w:tc>
        <w:tc>
          <w:tcPr>
            <w:tcW w:w="1680" w:type="dxa"/>
            <w:tcBorders>
              <w:top w:val="single" w:sz="6" w:space="0" w:color="auto"/>
              <w:left w:val="single" w:sz="6" w:space="0" w:color="auto"/>
              <w:bottom w:val="double" w:sz="4" w:space="0" w:color="auto"/>
              <w:right w:val="double" w:sz="4" w:space="0" w:color="auto"/>
            </w:tcBorders>
            <w:hideMark/>
          </w:tcPr>
          <w:p w:rsidR="002F56B4" w:rsidRDefault="002F56B4">
            <w:pPr>
              <w:jc w:val="center"/>
              <w:rPr>
                <w:rFonts w:ascii="Verdana" w:hAnsi="Verdana" w:cs="Arial"/>
                <w:sz w:val="20"/>
                <w:szCs w:val="20"/>
              </w:rPr>
            </w:pPr>
            <w:r>
              <w:rPr>
                <w:rFonts w:ascii="Verdana" w:hAnsi="Verdana" w:cs="Arial"/>
                <w:sz w:val="20"/>
                <w:szCs w:val="20"/>
              </w:rPr>
              <w:t>4</w:t>
            </w:r>
          </w:p>
        </w:tc>
      </w:tr>
    </w:tbl>
    <w:p w:rsidR="002F56B4" w:rsidRDefault="002F56B4" w:rsidP="002F56B4">
      <w:pPr>
        <w:shd w:val="clear" w:color="auto" w:fill="FFFFFF"/>
        <w:tabs>
          <w:tab w:val="left" w:pos="512"/>
        </w:tabs>
        <w:spacing w:after="120"/>
        <w:rPr>
          <w:rFonts w:ascii="Verdana" w:hAnsi="Verdana" w:cs="Arial"/>
          <w:b/>
          <w:bCs/>
          <w:rtl/>
        </w:rPr>
      </w:pPr>
    </w:p>
    <w:p w:rsidR="002F56B4" w:rsidRDefault="002F56B4" w:rsidP="002F56B4">
      <w:pPr>
        <w:shd w:val="clear" w:color="auto" w:fill="FFFFFF"/>
        <w:tabs>
          <w:tab w:val="left" w:pos="512"/>
        </w:tabs>
        <w:spacing w:after="120"/>
        <w:rPr>
          <w:rFonts w:ascii="Verdana" w:hAnsi="Verdana" w:cs="Arial"/>
          <w:b/>
          <w:bCs/>
          <w:rtl/>
        </w:rPr>
      </w:pPr>
    </w:p>
    <w:p w:rsidR="002F56B4" w:rsidRDefault="002F56B4" w:rsidP="002F56B4">
      <w:pPr>
        <w:shd w:val="clear" w:color="auto" w:fill="FFFFFF"/>
        <w:tabs>
          <w:tab w:val="left" w:pos="512"/>
        </w:tabs>
        <w:spacing w:after="120"/>
        <w:rPr>
          <w:rFonts w:ascii="Verdana" w:hAnsi="Verdana" w:cs="Arial"/>
          <w:b/>
          <w:bCs/>
          <w:rtl/>
        </w:rPr>
      </w:pPr>
    </w:p>
    <w:p w:rsidR="002F56B4" w:rsidRDefault="002F56B4" w:rsidP="002F56B4">
      <w:pPr>
        <w:shd w:val="clear" w:color="auto" w:fill="FFFFFF"/>
        <w:tabs>
          <w:tab w:val="left" w:pos="512"/>
        </w:tabs>
        <w:spacing w:after="120"/>
        <w:rPr>
          <w:rFonts w:ascii="Verdana" w:hAnsi="Verdana" w:cs="Arial"/>
          <w:b/>
          <w:bCs/>
          <w:rtl/>
        </w:rPr>
      </w:pPr>
    </w:p>
    <w:p w:rsidR="002F56B4" w:rsidRDefault="002F56B4" w:rsidP="002F56B4">
      <w:pPr>
        <w:shd w:val="clear" w:color="auto" w:fill="D9D9D9"/>
        <w:tabs>
          <w:tab w:val="left" w:pos="512"/>
        </w:tabs>
        <w:spacing w:after="120"/>
        <w:jc w:val="right"/>
        <w:rPr>
          <w:rFonts w:ascii="Verdana" w:hAnsi="Verdana" w:cs="Arial"/>
          <w:b/>
          <w:bCs/>
          <w:sz w:val="20"/>
          <w:szCs w:val="20"/>
          <w:lang w:bidi="ar-JO"/>
        </w:rPr>
      </w:pPr>
      <w:r>
        <w:rPr>
          <w:rFonts w:ascii="Verdana" w:hAnsi="Verdana" w:cs="Arial"/>
          <w:b/>
          <w:bCs/>
          <w:sz w:val="20"/>
          <w:szCs w:val="20"/>
        </w:rPr>
        <w:t>Membership of professional bodies</w:t>
      </w:r>
    </w:p>
    <w:p w:rsidR="002F56B4" w:rsidRDefault="002F56B4" w:rsidP="002F56B4">
      <w:pPr>
        <w:numPr>
          <w:ilvl w:val="0"/>
          <w:numId w:val="2"/>
        </w:numPr>
        <w:tabs>
          <w:tab w:val="left" w:pos="540"/>
          <w:tab w:val="left" w:pos="4500"/>
        </w:tabs>
        <w:bidi w:val="0"/>
        <w:spacing w:before="120" w:after="0" w:line="240" w:lineRule="auto"/>
        <w:rPr>
          <w:rFonts w:ascii="Verdana" w:hAnsi="Verdana" w:cs="Arial"/>
          <w:rtl/>
        </w:rPr>
      </w:pPr>
      <w:r>
        <w:rPr>
          <w:rFonts w:ascii="Verdana" w:hAnsi="Verdana" w:cs="Arial"/>
        </w:rPr>
        <w:t>Member at Jordan Bar Association- Number 9703</w:t>
      </w:r>
    </w:p>
    <w:p w:rsidR="002F56B4" w:rsidRDefault="002F56B4" w:rsidP="002F56B4">
      <w:pPr>
        <w:numPr>
          <w:ilvl w:val="0"/>
          <w:numId w:val="2"/>
        </w:numPr>
        <w:tabs>
          <w:tab w:val="left" w:pos="540"/>
          <w:tab w:val="left" w:pos="4500"/>
        </w:tabs>
        <w:bidi w:val="0"/>
        <w:spacing w:before="120" w:after="0" w:line="240" w:lineRule="auto"/>
        <w:rPr>
          <w:rFonts w:ascii="Verdana" w:hAnsi="Verdana" w:cs="Arial"/>
        </w:rPr>
      </w:pPr>
      <w:r>
        <w:rPr>
          <w:rFonts w:ascii="Verdana" w:hAnsi="Verdana" w:cs="Arial"/>
        </w:rPr>
        <w:t xml:space="preserve">Member of Royal Marine Conservation Society of Jordan JREDS </w:t>
      </w:r>
    </w:p>
    <w:p w:rsidR="002F56B4" w:rsidRDefault="002F56B4" w:rsidP="002F56B4">
      <w:pPr>
        <w:ind w:left="540"/>
        <w:rPr>
          <w:rFonts w:ascii="Verdana" w:hAnsi="Verdana" w:cs="Arial"/>
        </w:rPr>
      </w:pPr>
    </w:p>
    <w:p w:rsidR="002F56B4" w:rsidRDefault="002F56B4" w:rsidP="002F56B4">
      <w:pPr>
        <w:shd w:val="clear" w:color="auto" w:fill="D9D9D9"/>
        <w:tabs>
          <w:tab w:val="left" w:pos="512"/>
        </w:tabs>
        <w:spacing w:after="120"/>
        <w:jc w:val="right"/>
        <w:rPr>
          <w:rFonts w:ascii="Verdana" w:hAnsi="Verdana" w:cs="Arial"/>
          <w:b/>
          <w:bCs/>
          <w:sz w:val="20"/>
          <w:szCs w:val="20"/>
        </w:rPr>
      </w:pPr>
      <w:r>
        <w:rPr>
          <w:rFonts w:ascii="Verdana" w:hAnsi="Verdana" w:cs="Arial"/>
          <w:b/>
          <w:bCs/>
          <w:sz w:val="20"/>
          <w:szCs w:val="20"/>
        </w:rPr>
        <w:t>Other skills</w:t>
      </w:r>
    </w:p>
    <w:p w:rsidR="002F56B4" w:rsidRDefault="002F56B4" w:rsidP="002F56B4">
      <w:pPr>
        <w:numPr>
          <w:ilvl w:val="0"/>
          <w:numId w:val="3"/>
        </w:numPr>
        <w:tabs>
          <w:tab w:val="left" w:pos="540"/>
          <w:tab w:val="left" w:pos="4860"/>
        </w:tabs>
        <w:bidi w:val="0"/>
        <w:spacing w:after="0" w:line="240" w:lineRule="auto"/>
        <w:rPr>
          <w:rFonts w:ascii="Verdana" w:hAnsi="Verdana" w:cs="Arial"/>
          <w:bCs/>
          <w:sz w:val="20"/>
          <w:szCs w:val="20"/>
        </w:rPr>
      </w:pPr>
      <w:r>
        <w:rPr>
          <w:rFonts w:ascii="Verdana" w:hAnsi="Verdana" w:cs="Arial"/>
          <w:sz w:val="20"/>
          <w:szCs w:val="20"/>
        </w:rPr>
        <w:lastRenderedPageBreak/>
        <w:t>Computer Literacy</w:t>
      </w:r>
    </w:p>
    <w:p w:rsidR="002F56B4" w:rsidRDefault="002F56B4" w:rsidP="002F56B4">
      <w:pPr>
        <w:numPr>
          <w:ilvl w:val="0"/>
          <w:numId w:val="3"/>
        </w:numPr>
        <w:tabs>
          <w:tab w:val="left" w:pos="540"/>
          <w:tab w:val="left" w:pos="4860"/>
        </w:tabs>
        <w:bidi w:val="0"/>
        <w:spacing w:after="0" w:line="240" w:lineRule="auto"/>
        <w:rPr>
          <w:rFonts w:ascii="Verdana" w:hAnsi="Verdana" w:cs="Arial"/>
          <w:bCs/>
          <w:sz w:val="20"/>
          <w:szCs w:val="20"/>
        </w:rPr>
      </w:pPr>
      <w:r>
        <w:rPr>
          <w:rFonts w:ascii="Verdana" w:hAnsi="Verdana" w:cs="Arial"/>
          <w:sz w:val="20"/>
          <w:szCs w:val="20"/>
        </w:rPr>
        <w:t xml:space="preserve">Artist </w:t>
      </w:r>
    </w:p>
    <w:p w:rsidR="002F56B4" w:rsidRDefault="002F56B4" w:rsidP="002F56B4">
      <w:pPr>
        <w:numPr>
          <w:ilvl w:val="0"/>
          <w:numId w:val="3"/>
        </w:numPr>
        <w:tabs>
          <w:tab w:val="left" w:pos="540"/>
          <w:tab w:val="left" w:pos="4860"/>
        </w:tabs>
        <w:bidi w:val="0"/>
        <w:spacing w:after="0" w:line="240" w:lineRule="auto"/>
        <w:rPr>
          <w:rFonts w:ascii="Verdana" w:hAnsi="Verdana" w:cs="Arial"/>
          <w:bCs/>
          <w:sz w:val="20"/>
          <w:szCs w:val="20"/>
        </w:rPr>
      </w:pPr>
      <w:r>
        <w:rPr>
          <w:rFonts w:ascii="Verdana" w:hAnsi="Verdana" w:cs="Arial"/>
          <w:sz w:val="20"/>
          <w:szCs w:val="20"/>
        </w:rPr>
        <w:t xml:space="preserve">Environmentalist </w:t>
      </w:r>
    </w:p>
    <w:p w:rsidR="002F56B4" w:rsidRDefault="002F56B4" w:rsidP="002F56B4">
      <w:pPr>
        <w:numPr>
          <w:ilvl w:val="0"/>
          <w:numId w:val="3"/>
        </w:numPr>
        <w:tabs>
          <w:tab w:val="left" w:pos="540"/>
          <w:tab w:val="left" w:pos="4860"/>
        </w:tabs>
        <w:bidi w:val="0"/>
        <w:spacing w:after="0" w:line="240" w:lineRule="auto"/>
        <w:rPr>
          <w:rFonts w:ascii="Verdana" w:hAnsi="Verdana" w:cs="Arial"/>
          <w:bCs/>
          <w:sz w:val="20"/>
          <w:szCs w:val="20"/>
        </w:rPr>
      </w:pPr>
      <w:r>
        <w:rPr>
          <w:rFonts w:ascii="Verdana" w:hAnsi="Verdana" w:cs="Arial"/>
          <w:sz w:val="20"/>
          <w:szCs w:val="20"/>
        </w:rPr>
        <w:t xml:space="preserve">Volunteer lecturer on women rights, SMES, environmental law …ETC  </w:t>
      </w:r>
      <w:r>
        <w:rPr>
          <w:rFonts w:ascii="Verdana" w:hAnsi="Verdana" w:cs="Arial"/>
          <w:bCs/>
          <w:sz w:val="20"/>
          <w:szCs w:val="20"/>
        </w:rPr>
        <w:tab/>
      </w:r>
    </w:p>
    <w:p w:rsidR="002F56B4" w:rsidRDefault="002F56B4" w:rsidP="002F56B4">
      <w:pPr>
        <w:pStyle w:val="Footer"/>
        <w:tabs>
          <w:tab w:val="left" w:pos="720"/>
        </w:tabs>
        <w:ind w:left="540"/>
        <w:rPr>
          <w:rFonts w:ascii="Verdana" w:hAnsi="Verdana" w:cs="Arial"/>
        </w:rPr>
      </w:pPr>
    </w:p>
    <w:p w:rsidR="002F56B4" w:rsidRDefault="002F56B4" w:rsidP="002F56B4">
      <w:pPr>
        <w:shd w:val="clear" w:color="auto" w:fill="D9D9D9"/>
        <w:tabs>
          <w:tab w:val="left" w:pos="512"/>
        </w:tabs>
        <w:spacing w:after="120"/>
        <w:jc w:val="right"/>
        <w:rPr>
          <w:rFonts w:ascii="Verdana" w:hAnsi="Verdana" w:cs="Arial"/>
          <w:b/>
          <w:bCs/>
          <w:sz w:val="20"/>
          <w:szCs w:val="20"/>
        </w:rPr>
      </w:pPr>
      <w:r>
        <w:rPr>
          <w:rFonts w:ascii="Verdana" w:hAnsi="Verdana" w:cs="Arial"/>
          <w:b/>
          <w:bCs/>
          <w:sz w:val="20"/>
          <w:szCs w:val="20"/>
        </w:rPr>
        <w:t>Present position</w:t>
      </w:r>
    </w:p>
    <w:p w:rsidR="002F56B4" w:rsidRDefault="002F56B4" w:rsidP="002F56B4">
      <w:pPr>
        <w:tabs>
          <w:tab w:val="left" w:pos="540"/>
          <w:tab w:val="left" w:pos="2700"/>
        </w:tabs>
        <w:ind w:left="2700" w:hanging="2700"/>
        <w:jc w:val="right"/>
        <w:rPr>
          <w:rFonts w:ascii="Verdana" w:hAnsi="Verdana" w:cs="Arial"/>
          <w:sz w:val="20"/>
          <w:szCs w:val="20"/>
        </w:rPr>
      </w:pPr>
      <w:r>
        <w:rPr>
          <w:rFonts w:ascii="Verdana" w:hAnsi="Verdana" w:cs="Arial"/>
          <w:b/>
          <w:bCs/>
        </w:rPr>
        <w:t xml:space="preserve"> </w:t>
      </w:r>
      <w:r>
        <w:rPr>
          <w:rFonts w:ascii="Verdana" w:hAnsi="Verdana" w:cs="Arial"/>
          <w:sz w:val="20"/>
          <w:szCs w:val="20"/>
        </w:rPr>
        <w:t>Partner, Ayla Legal Services Firm, Aqaba, Jordan</w:t>
      </w:r>
    </w:p>
    <w:p w:rsidR="002F56B4" w:rsidRDefault="002F56B4" w:rsidP="002F56B4">
      <w:pPr>
        <w:jc w:val="right"/>
        <w:rPr>
          <w:rFonts w:ascii="Verdana" w:hAnsi="Verdana"/>
          <w:sz w:val="20"/>
          <w:szCs w:val="20"/>
        </w:rPr>
      </w:pPr>
      <w:r>
        <w:rPr>
          <w:rFonts w:ascii="Verdana" w:hAnsi="Verdana" w:cs="Arial"/>
          <w:sz w:val="20"/>
          <w:szCs w:val="20"/>
        </w:rPr>
        <w:t>Years within the firm: 13 years</w:t>
      </w:r>
    </w:p>
    <w:p w:rsidR="002F56B4" w:rsidRDefault="002F56B4" w:rsidP="002F56B4">
      <w:pPr>
        <w:tabs>
          <w:tab w:val="left" w:pos="540"/>
          <w:tab w:val="left" w:pos="3060"/>
        </w:tabs>
        <w:rPr>
          <w:rFonts w:ascii="Verdana" w:hAnsi="Verdana" w:cs="Arial"/>
          <w:lang w:bidi="ar-JO"/>
        </w:rPr>
      </w:pPr>
      <w:r>
        <w:rPr>
          <w:rFonts w:ascii="Verdana" w:hAnsi="Verdana" w:cs="Arial"/>
        </w:rPr>
        <w:tab/>
      </w:r>
    </w:p>
    <w:p w:rsidR="002F56B4" w:rsidRDefault="002F56B4" w:rsidP="002F56B4">
      <w:pPr>
        <w:shd w:val="clear" w:color="auto" w:fill="D9D9D9"/>
        <w:tabs>
          <w:tab w:val="left" w:pos="512"/>
        </w:tabs>
        <w:spacing w:after="120"/>
        <w:jc w:val="right"/>
        <w:rPr>
          <w:rFonts w:ascii="Verdana" w:hAnsi="Verdana" w:cs="Arial"/>
          <w:b/>
          <w:bCs/>
          <w:sz w:val="20"/>
          <w:szCs w:val="20"/>
          <w:lang w:bidi="ar-JO"/>
        </w:rPr>
      </w:pPr>
      <w:r>
        <w:rPr>
          <w:rFonts w:ascii="Verdana" w:hAnsi="Verdana" w:cs="Arial"/>
          <w:b/>
          <w:bCs/>
          <w:sz w:val="20"/>
          <w:szCs w:val="20"/>
        </w:rPr>
        <w:t>Key qualifications</w:t>
      </w:r>
    </w:p>
    <w:p w:rsidR="002F56B4" w:rsidRDefault="002F56B4" w:rsidP="002F56B4">
      <w:pPr>
        <w:tabs>
          <w:tab w:val="left" w:pos="540"/>
        </w:tabs>
        <w:rPr>
          <w:rFonts w:ascii="Verdana" w:hAnsi="Verdana" w:cs="Arial"/>
          <w:bCs/>
          <w:rtl/>
        </w:rPr>
      </w:pPr>
    </w:p>
    <w:p w:rsidR="002F56B4" w:rsidRDefault="002F56B4" w:rsidP="002F56B4">
      <w:pPr>
        <w:numPr>
          <w:ilvl w:val="0"/>
          <w:numId w:val="4"/>
        </w:numPr>
        <w:tabs>
          <w:tab w:val="left" w:pos="540"/>
        </w:tabs>
        <w:bidi w:val="0"/>
        <w:spacing w:after="0" w:line="240" w:lineRule="auto"/>
        <w:ind w:left="567" w:firstLine="0"/>
        <w:rPr>
          <w:rFonts w:ascii="Verdana" w:hAnsi="Verdana" w:cs="Arial"/>
          <w:bCs/>
          <w:sz w:val="20"/>
          <w:szCs w:val="20"/>
        </w:rPr>
      </w:pPr>
      <w:r>
        <w:rPr>
          <w:rFonts w:ascii="Verdana" w:hAnsi="Verdana" w:cs="Arial"/>
          <w:bCs/>
          <w:sz w:val="20"/>
          <w:szCs w:val="20"/>
        </w:rPr>
        <w:t>Training experience: Prepared and gave workshops to spread legal awareness on several topics in Jordanian legislation such as labour law (in workshops organised by Noor El Hussein Foundation NHF), and in environmental legislations (organised by Royal Marine Conservation Society of Jordan JREDS).</w:t>
      </w:r>
    </w:p>
    <w:p w:rsidR="002F56B4" w:rsidRDefault="002F56B4" w:rsidP="002F56B4">
      <w:pPr>
        <w:tabs>
          <w:tab w:val="left" w:pos="540"/>
        </w:tabs>
        <w:ind w:left="567"/>
        <w:rPr>
          <w:rFonts w:ascii="Verdana" w:hAnsi="Verdana" w:cs="Arial"/>
          <w:bCs/>
          <w:sz w:val="20"/>
          <w:szCs w:val="20"/>
        </w:rPr>
      </w:pPr>
    </w:p>
    <w:p w:rsidR="002F56B4" w:rsidRDefault="002F56B4" w:rsidP="002F56B4">
      <w:pPr>
        <w:numPr>
          <w:ilvl w:val="0"/>
          <w:numId w:val="4"/>
        </w:numPr>
        <w:tabs>
          <w:tab w:val="left" w:pos="540"/>
        </w:tabs>
        <w:bidi w:val="0"/>
        <w:spacing w:after="0" w:line="240" w:lineRule="auto"/>
        <w:ind w:left="567" w:firstLine="0"/>
        <w:rPr>
          <w:rFonts w:ascii="Verdana" w:hAnsi="Verdana" w:cs="Arial"/>
          <w:bCs/>
          <w:sz w:val="20"/>
          <w:szCs w:val="20"/>
        </w:rPr>
      </w:pPr>
      <w:r>
        <w:rPr>
          <w:rFonts w:ascii="Verdana" w:hAnsi="Verdana" w:cs="Arial"/>
          <w:bCs/>
          <w:sz w:val="20"/>
          <w:szCs w:val="20"/>
        </w:rPr>
        <w:t>Mentoring experience: Mentored and trained five intern lawyers in my office.</w:t>
      </w:r>
    </w:p>
    <w:p w:rsidR="002F56B4" w:rsidRDefault="002F56B4" w:rsidP="002F56B4">
      <w:pPr>
        <w:pStyle w:val="ListParagraph"/>
        <w:ind w:left="567"/>
        <w:rPr>
          <w:rFonts w:ascii="Verdana" w:hAnsi="Verdana" w:cs="Arial"/>
          <w:bCs/>
          <w:szCs w:val="20"/>
        </w:rPr>
      </w:pPr>
    </w:p>
    <w:p w:rsidR="002F56B4" w:rsidRDefault="002F56B4" w:rsidP="002F56B4">
      <w:pPr>
        <w:numPr>
          <w:ilvl w:val="0"/>
          <w:numId w:val="4"/>
        </w:numPr>
        <w:tabs>
          <w:tab w:val="left" w:pos="540"/>
        </w:tabs>
        <w:bidi w:val="0"/>
        <w:spacing w:after="0" w:line="240" w:lineRule="auto"/>
        <w:ind w:left="567" w:firstLine="0"/>
        <w:rPr>
          <w:rFonts w:ascii="Verdana" w:hAnsi="Verdana" w:cs="Arial"/>
          <w:bCs/>
          <w:sz w:val="20"/>
          <w:szCs w:val="20"/>
        </w:rPr>
      </w:pPr>
      <w:r>
        <w:rPr>
          <w:rFonts w:ascii="Verdana" w:hAnsi="Verdana" w:cs="Arial"/>
          <w:bCs/>
          <w:sz w:val="20"/>
          <w:szCs w:val="20"/>
        </w:rPr>
        <w:t>Coordination experience: gained from doing more than one part time job in coordination (Hired by Arava Institute for Environmental Studies AIES and  one of USAID’s projects in Jordan).</w:t>
      </w:r>
    </w:p>
    <w:p w:rsidR="002F56B4" w:rsidRDefault="002F56B4" w:rsidP="002F56B4">
      <w:pPr>
        <w:pStyle w:val="ListParagraph"/>
        <w:ind w:left="567"/>
        <w:rPr>
          <w:rFonts w:ascii="Verdana" w:hAnsi="Verdana" w:cs="Arial"/>
          <w:bCs/>
          <w:szCs w:val="20"/>
        </w:rPr>
      </w:pPr>
    </w:p>
    <w:p w:rsidR="002F56B4" w:rsidRDefault="002F56B4" w:rsidP="002F56B4">
      <w:pPr>
        <w:numPr>
          <w:ilvl w:val="0"/>
          <w:numId w:val="4"/>
        </w:numPr>
        <w:tabs>
          <w:tab w:val="left" w:pos="540"/>
        </w:tabs>
        <w:bidi w:val="0"/>
        <w:spacing w:after="0" w:line="240" w:lineRule="auto"/>
        <w:ind w:left="567" w:firstLine="0"/>
        <w:rPr>
          <w:rFonts w:ascii="Verdana" w:hAnsi="Verdana" w:cs="Arial"/>
          <w:bCs/>
          <w:sz w:val="20"/>
          <w:szCs w:val="20"/>
        </w:rPr>
      </w:pPr>
      <w:r>
        <w:rPr>
          <w:rFonts w:ascii="Verdana" w:hAnsi="Verdana" w:cs="Arial"/>
          <w:bCs/>
          <w:sz w:val="20"/>
          <w:szCs w:val="20"/>
        </w:rPr>
        <w:t>Leadership experience: The nature of practicing law requires and help develop this kind of qualification.</w:t>
      </w:r>
    </w:p>
    <w:p w:rsidR="002F56B4" w:rsidRDefault="002F56B4" w:rsidP="002F56B4">
      <w:pPr>
        <w:pStyle w:val="ListParagraph"/>
        <w:ind w:left="567"/>
        <w:rPr>
          <w:rFonts w:ascii="Verdana" w:hAnsi="Verdana" w:cs="Arial"/>
          <w:bCs/>
          <w:szCs w:val="20"/>
        </w:rPr>
      </w:pPr>
    </w:p>
    <w:p w:rsidR="002F56B4" w:rsidRDefault="002F56B4" w:rsidP="002F56B4">
      <w:pPr>
        <w:numPr>
          <w:ilvl w:val="0"/>
          <w:numId w:val="4"/>
        </w:numPr>
        <w:tabs>
          <w:tab w:val="left" w:pos="540"/>
        </w:tabs>
        <w:bidi w:val="0"/>
        <w:spacing w:after="0" w:line="240" w:lineRule="auto"/>
        <w:ind w:left="567" w:firstLine="0"/>
        <w:rPr>
          <w:rFonts w:ascii="Verdana" w:hAnsi="Verdana" w:cs="Arial"/>
          <w:bCs/>
          <w:sz w:val="20"/>
          <w:szCs w:val="20"/>
        </w:rPr>
      </w:pPr>
      <w:r>
        <w:rPr>
          <w:rFonts w:ascii="Verdana" w:hAnsi="Verdana" w:cs="Arial"/>
          <w:bCs/>
          <w:sz w:val="20"/>
          <w:szCs w:val="20"/>
        </w:rPr>
        <w:t xml:space="preserve">Facilitating and Organizing: worked on facilitating and organizing of several conferences and workshops for environmental researchers from Jordan, Palestinian Authority and Israel. As well as being a speaker for some of them. </w:t>
      </w:r>
    </w:p>
    <w:p w:rsidR="002F56B4" w:rsidRDefault="002F56B4" w:rsidP="002F56B4">
      <w:pPr>
        <w:pStyle w:val="ListParagraph"/>
        <w:ind w:left="567"/>
        <w:rPr>
          <w:rFonts w:ascii="Verdana" w:hAnsi="Verdana" w:cs="Arial"/>
          <w:bCs/>
          <w:szCs w:val="20"/>
        </w:rPr>
      </w:pPr>
    </w:p>
    <w:p w:rsidR="002F56B4" w:rsidRDefault="002F56B4" w:rsidP="002F56B4">
      <w:pPr>
        <w:numPr>
          <w:ilvl w:val="0"/>
          <w:numId w:val="4"/>
        </w:numPr>
        <w:tabs>
          <w:tab w:val="left" w:pos="540"/>
        </w:tabs>
        <w:bidi w:val="0"/>
        <w:spacing w:after="0" w:line="240" w:lineRule="auto"/>
        <w:ind w:left="567" w:firstLine="0"/>
        <w:rPr>
          <w:rFonts w:ascii="Verdana" w:hAnsi="Verdana" w:cs="Arial"/>
          <w:bCs/>
          <w:sz w:val="20"/>
          <w:szCs w:val="20"/>
        </w:rPr>
      </w:pPr>
      <w:r>
        <w:rPr>
          <w:rFonts w:ascii="Verdana" w:hAnsi="Verdana" w:cs="Arial"/>
          <w:bCs/>
          <w:sz w:val="20"/>
          <w:szCs w:val="20"/>
        </w:rPr>
        <w:t>Research; Worked on legal research for proposed projects as a part of drafting Environmental Impact Assessment for projects (covering legislations and procedures for getting permits for investments in Aqaba Special Economic Zone ASEZ)</w:t>
      </w:r>
    </w:p>
    <w:p w:rsidR="002F56B4" w:rsidRDefault="002F56B4" w:rsidP="002F56B4">
      <w:pPr>
        <w:bidi w:val="0"/>
        <w:spacing w:after="0" w:line="240" w:lineRule="auto"/>
        <w:rPr>
          <w:rFonts w:ascii="Verdana" w:hAnsi="Verdana" w:cs="Arial"/>
          <w:bCs/>
          <w:sz w:val="20"/>
          <w:szCs w:val="20"/>
        </w:rPr>
        <w:sectPr w:rsidR="002F56B4" w:rsidSect="002F56B4">
          <w:type w:val="continuous"/>
          <w:pgSz w:w="16838" w:h="11906" w:orient="landscape"/>
          <w:pgMar w:top="720" w:right="720" w:bottom="720" w:left="720" w:header="719" w:footer="709" w:gutter="0"/>
          <w:cols w:space="720"/>
        </w:sectPr>
      </w:pPr>
    </w:p>
    <w:p w:rsidR="002F56B4" w:rsidRDefault="002F56B4" w:rsidP="002F56B4">
      <w:pPr>
        <w:jc w:val="right"/>
        <w:rPr>
          <w:rFonts w:ascii="Verdana" w:hAnsi="Verdana" w:cs="Arial"/>
          <w:lang w:bidi="ar-JO"/>
        </w:rPr>
      </w:pPr>
    </w:p>
    <w:p w:rsidR="002F56B4" w:rsidRDefault="002F56B4" w:rsidP="002F56B4">
      <w:pPr>
        <w:pStyle w:val="TextCVEU"/>
        <w:tabs>
          <w:tab w:val="left" w:pos="540"/>
        </w:tabs>
        <w:rPr>
          <w:rFonts w:ascii="Verdana" w:hAnsi="Verdana"/>
          <w:b/>
          <w:bCs/>
          <w:lang w:val="en-US"/>
        </w:rPr>
      </w:pPr>
      <w:r>
        <w:rPr>
          <w:rFonts w:ascii="Verdana" w:hAnsi="Verdana"/>
          <w:b/>
          <w:bCs/>
        </w:rPr>
        <w:t>Professional experience</w:t>
      </w:r>
      <w:r>
        <w:rPr>
          <w:rFonts w:ascii="Verdana" w:hAnsi="Verdana" w:hint="cs"/>
          <w:b/>
          <w:bCs/>
          <w:rtl/>
        </w:rPr>
        <w:t xml:space="preserve">  </w:t>
      </w:r>
    </w:p>
    <w:tbl>
      <w:tblPr>
        <w:tblpPr w:leftFromText="180" w:rightFromText="180" w:bottomFromText="200" w:vertAnchor="text" w:horzAnchor="margin" w:tblpY="376"/>
        <w:tblW w:w="128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tblPr>
      <w:tblGrid>
        <w:gridCol w:w="1345"/>
        <w:gridCol w:w="992"/>
        <w:gridCol w:w="2939"/>
        <w:gridCol w:w="1362"/>
        <w:gridCol w:w="6217"/>
      </w:tblGrid>
      <w:tr w:rsidR="002F56B4" w:rsidTr="002F56B4">
        <w:trPr>
          <w:trHeight w:val="454"/>
          <w:tblHeader/>
        </w:trPr>
        <w:tc>
          <w:tcPr>
            <w:tcW w:w="1346" w:type="dxa"/>
            <w:tcBorders>
              <w:top w:val="double" w:sz="4" w:space="0" w:color="auto"/>
              <w:left w:val="double" w:sz="4" w:space="0" w:color="auto"/>
              <w:bottom w:val="single" w:sz="4" w:space="0" w:color="auto"/>
              <w:right w:val="single" w:sz="4" w:space="0" w:color="auto"/>
            </w:tcBorders>
            <w:shd w:val="clear" w:color="auto" w:fill="E6E6E6"/>
            <w:vAlign w:val="center"/>
            <w:hideMark/>
          </w:tcPr>
          <w:p w:rsidR="002F56B4" w:rsidRDefault="002F56B4">
            <w:pPr>
              <w:pStyle w:val="CVEUtablesize"/>
              <w:bidi/>
              <w:spacing w:before="40" w:after="40" w:line="276" w:lineRule="auto"/>
              <w:jc w:val="right"/>
              <w:rPr>
                <w:rFonts w:ascii="Verdana" w:hAnsi="Verdana"/>
                <w:sz w:val="20"/>
                <w:szCs w:val="20"/>
              </w:rPr>
            </w:pPr>
            <w:r>
              <w:rPr>
                <w:rFonts w:ascii="Verdana" w:hAnsi="Verdana"/>
                <w:sz w:val="20"/>
                <w:szCs w:val="20"/>
              </w:rPr>
              <w:t>Date [from – to]</w:t>
            </w:r>
          </w:p>
        </w:tc>
        <w:tc>
          <w:tcPr>
            <w:tcW w:w="992" w:type="dxa"/>
            <w:tcBorders>
              <w:top w:val="double" w:sz="4" w:space="0" w:color="auto"/>
              <w:left w:val="single" w:sz="4" w:space="0" w:color="auto"/>
              <w:bottom w:val="single" w:sz="4" w:space="0" w:color="auto"/>
              <w:right w:val="single" w:sz="4" w:space="0" w:color="auto"/>
            </w:tcBorders>
            <w:shd w:val="clear" w:color="auto" w:fill="E6E6E6"/>
            <w:vAlign w:val="center"/>
            <w:hideMark/>
          </w:tcPr>
          <w:p w:rsidR="002F56B4" w:rsidRDefault="002F56B4">
            <w:pPr>
              <w:pStyle w:val="CVEUtablesize"/>
              <w:bidi/>
              <w:spacing w:before="40" w:after="40" w:line="276" w:lineRule="auto"/>
              <w:jc w:val="right"/>
              <w:rPr>
                <w:rFonts w:ascii="Verdana" w:hAnsi="Verdana"/>
                <w:sz w:val="20"/>
                <w:szCs w:val="20"/>
              </w:rPr>
            </w:pPr>
            <w:r>
              <w:rPr>
                <w:rFonts w:ascii="Verdana" w:hAnsi="Verdana"/>
                <w:sz w:val="20"/>
                <w:szCs w:val="20"/>
              </w:rPr>
              <w:t>Location</w:t>
            </w:r>
          </w:p>
        </w:tc>
        <w:tc>
          <w:tcPr>
            <w:tcW w:w="2939" w:type="dxa"/>
            <w:tcBorders>
              <w:top w:val="double" w:sz="4" w:space="0" w:color="auto"/>
              <w:left w:val="single" w:sz="4" w:space="0" w:color="auto"/>
              <w:bottom w:val="single" w:sz="4" w:space="0" w:color="auto"/>
              <w:right w:val="single" w:sz="4" w:space="0" w:color="auto"/>
            </w:tcBorders>
            <w:shd w:val="clear" w:color="auto" w:fill="E6E6E6"/>
            <w:vAlign w:val="center"/>
            <w:hideMark/>
          </w:tcPr>
          <w:p w:rsidR="002F56B4" w:rsidRDefault="002F56B4">
            <w:pPr>
              <w:pStyle w:val="CVEUtablesize"/>
              <w:bidi/>
              <w:spacing w:before="40" w:after="40" w:line="276" w:lineRule="auto"/>
              <w:jc w:val="right"/>
              <w:rPr>
                <w:rFonts w:ascii="Verdana" w:hAnsi="Verdana"/>
                <w:sz w:val="20"/>
                <w:szCs w:val="20"/>
              </w:rPr>
            </w:pPr>
            <w:r>
              <w:rPr>
                <w:rFonts w:ascii="Verdana" w:hAnsi="Verdana"/>
                <w:sz w:val="20"/>
                <w:szCs w:val="20"/>
              </w:rPr>
              <w:t>Company&amp; reference person</w:t>
            </w:r>
            <w:r>
              <w:rPr>
                <w:rStyle w:val="FootnoteReference"/>
                <w:rFonts w:ascii="Verdana" w:hAnsi="Verdana"/>
                <w:sz w:val="20"/>
                <w:szCs w:val="20"/>
              </w:rPr>
              <w:footnoteReference w:id="2"/>
            </w:r>
            <w:r>
              <w:rPr>
                <w:rFonts w:ascii="Verdana" w:hAnsi="Verdana"/>
                <w:sz w:val="20"/>
                <w:szCs w:val="20"/>
              </w:rPr>
              <w:t>(name &amp;</w:t>
            </w:r>
            <w:r>
              <w:rPr>
                <w:rFonts w:ascii="Verdana" w:hAnsi="Verdana"/>
                <w:sz w:val="20"/>
                <w:szCs w:val="20"/>
              </w:rPr>
              <w:br/>
              <w:t>contact details)</w:t>
            </w:r>
          </w:p>
        </w:tc>
        <w:tc>
          <w:tcPr>
            <w:tcW w:w="1362" w:type="dxa"/>
            <w:tcBorders>
              <w:top w:val="double" w:sz="4" w:space="0" w:color="auto"/>
              <w:left w:val="single" w:sz="4" w:space="0" w:color="auto"/>
              <w:bottom w:val="single" w:sz="4" w:space="0" w:color="auto"/>
              <w:right w:val="single" w:sz="4" w:space="0" w:color="auto"/>
            </w:tcBorders>
            <w:shd w:val="clear" w:color="auto" w:fill="E6E6E6"/>
            <w:vAlign w:val="center"/>
            <w:hideMark/>
          </w:tcPr>
          <w:p w:rsidR="002F56B4" w:rsidRDefault="002F56B4">
            <w:pPr>
              <w:pStyle w:val="CVEUtablesize"/>
              <w:bidi/>
              <w:spacing w:before="40" w:after="40" w:line="276" w:lineRule="auto"/>
              <w:jc w:val="right"/>
              <w:rPr>
                <w:rFonts w:ascii="Verdana" w:hAnsi="Verdana"/>
                <w:sz w:val="20"/>
                <w:szCs w:val="20"/>
              </w:rPr>
            </w:pPr>
            <w:r>
              <w:rPr>
                <w:rFonts w:ascii="Verdana" w:hAnsi="Verdana"/>
                <w:sz w:val="20"/>
                <w:szCs w:val="20"/>
              </w:rPr>
              <w:t>Position</w:t>
            </w:r>
          </w:p>
        </w:tc>
        <w:tc>
          <w:tcPr>
            <w:tcW w:w="6218" w:type="dxa"/>
            <w:tcBorders>
              <w:top w:val="double" w:sz="4" w:space="0" w:color="auto"/>
              <w:left w:val="single" w:sz="4" w:space="0" w:color="auto"/>
              <w:bottom w:val="single" w:sz="4" w:space="0" w:color="auto"/>
              <w:right w:val="double" w:sz="4" w:space="0" w:color="auto"/>
            </w:tcBorders>
            <w:shd w:val="clear" w:color="auto" w:fill="E6E6E6"/>
            <w:vAlign w:val="center"/>
            <w:hideMark/>
          </w:tcPr>
          <w:p w:rsidR="002F56B4" w:rsidRDefault="002F56B4">
            <w:pPr>
              <w:pStyle w:val="CVEUtablesize"/>
              <w:bidi/>
              <w:spacing w:before="40" w:after="40" w:line="276" w:lineRule="auto"/>
              <w:jc w:val="right"/>
              <w:rPr>
                <w:rFonts w:ascii="Verdana" w:hAnsi="Verdana"/>
                <w:sz w:val="20"/>
                <w:szCs w:val="20"/>
              </w:rPr>
            </w:pPr>
            <w:r>
              <w:rPr>
                <w:rFonts w:ascii="Verdana" w:hAnsi="Verdana"/>
                <w:sz w:val="20"/>
                <w:szCs w:val="20"/>
              </w:rPr>
              <w:t>Description</w:t>
            </w:r>
          </w:p>
        </w:tc>
      </w:tr>
      <w:tr w:rsidR="002F56B4" w:rsidTr="002F56B4">
        <w:tc>
          <w:tcPr>
            <w:tcW w:w="1346" w:type="dxa"/>
            <w:tcBorders>
              <w:top w:val="single" w:sz="4" w:space="0" w:color="auto"/>
              <w:left w:val="doub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lastRenderedPageBreak/>
              <w:t>Mar/2001-June/2003</w:t>
            </w:r>
          </w:p>
        </w:tc>
        <w:tc>
          <w:tcPr>
            <w:tcW w:w="99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Jordan</w:t>
            </w:r>
          </w:p>
        </w:tc>
        <w:tc>
          <w:tcPr>
            <w:tcW w:w="2939"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Issam Sharif and Nabil Abu Ghazaleh Law Office</w:t>
            </w:r>
          </w:p>
          <w:p w:rsidR="002F56B4" w:rsidRDefault="002F56B4">
            <w:pPr>
              <w:jc w:val="right"/>
              <w:rPr>
                <w:rFonts w:ascii="Verdana" w:hAnsi="Verdana"/>
                <w:sz w:val="20"/>
                <w:szCs w:val="20"/>
              </w:rPr>
            </w:pPr>
            <w:r>
              <w:rPr>
                <w:rFonts w:ascii="Verdana" w:hAnsi="Verdana"/>
                <w:sz w:val="20"/>
                <w:szCs w:val="20"/>
              </w:rPr>
              <w:t>Issam Sharif- Attorney at Law-Partner</w:t>
            </w:r>
          </w:p>
          <w:p w:rsidR="002F56B4" w:rsidRDefault="002F56B4">
            <w:pPr>
              <w:jc w:val="right"/>
              <w:rPr>
                <w:rFonts w:ascii="Verdana" w:hAnsi="Verdana"/>
                <w:sz w:val="20"/>
                <w:szCs w:val="20"/>
              </w:rPr>
            </w:pPr>
            <w:r>
              <w:rPr>
                <w:rFonts w:ascii="Verdana" w:hAnsi="Verdana"/>
                <w:sz w:val="20"/>
                <w:szCs w:val="20"/>
              </w:rPr>
              <w:t>Phone +962 65536425</w:t>
            </w:r>
          </w:p>
          <w:p w:rsidR="002F56B4" w:rsidRDefault="002F56B4">
            <w:pPr>
              <w:jc w:val="right"/>
              <w:rPr>
                <w:rFonts w:ascii="Verdana" w:hAnsi="Verdana"/>
                <w:sz w:val="20"/>
                <w:szCs w:val="20"/>
              </w:rPr>
            </w:pPr>
            <w:r>
              <w:rPr>
                <w:rFonts w:ascii="Verdana" w:hAnsi="Verdana"/>
                <w:sz w:val="20"/>
                <w:szCs w:val="20"/>
              </w:rPr>
              <w:t>Mob +9625144811</w:t>
            </w:r>
          </w:p>
        </w:tc>
        <w:tc>
          <w:tcPr>
            <w:tcW w:w="136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Lawyer under training</w:t>
            </w:r>
          </w:p>
        </w:tc>
        <w:tc>
          <w:tcPr>
            <w:tcW w:w="6218" w:type="dxa"/>
            <w:tcBorders>
              <w:top w:val="single" w:sz="4" w:space="0" w:color="auto"/>
              <w:left w:val="single" w:sz="4" w:space="0" w:color="auto"/>
              <w:bottom w:val="single" w:sz="4" w:space="0" w:color="auto"/>
              <w:right w:val="double" w:sz="4" w:space="0" w:color="auto"/>
            </w:tcBorders>
          </w:tcPr>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Participate in meetings with clients</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 xml:space="preserve">Assist in drafting legal memos </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Assist in reviewing deferent legal writings such as contracts</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Represent clients in first degree courts</w:t>
            </w:r>
          </w:p>
          <w:p w:rsidR="002F56B4" w:rsidRDefault="002F56B4">
            <w:pPr>
              <w:jc w:val="right"/>
              <w:rPr>
                <w:rFonts w:ascii="Verdana" w:hAnsi="Verdana"/>
                <w:sz w:val="20"/>
                <w:szCs w:val="20"/>
              </w:rPr>
            </w:pPr>
          </w:p>
        </w:tc>
      </w:tr>
      <w:tr w:rsidR="002F56B4" w:rsidTr="002F56B4">
        <w:tc>
          <w:tcPr>
            <w:tcW w:w="1346" w:type="dxa"/>
            <w:tcBorders>
              <w:top w:val="single" w:sz="4" w:space="0" w:color="auto"/>
              <w:left w:val="doub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July/2003-Jan/2004</w:t>
            </w:r>
          </w:p>
        </w:tc>
        <w:tc>
          <w:tcPr>
            <w:tcW w:w="99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Jordan</w:t>
            </w:r>
          </w:p>
        </w:tc>
        <w:tc>
          <w:tcPr>
            <w:tcW w:w="2939"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Century Investment Group (Public Shareholding Company)</w:t>
            </w:r>
          </w:p>
          <w:p w:rsidR="002F56B4" w:rsidRDefault="002F56B4">
            <w:pPr>
              <w:jc w:val="right"/>
              <w:rPr>
                <w:rFonts w:ascii="Verdana" w:hAnsi="Verdana"/>
                <w:sz w:val="20"/>
                <w:szCs w:val="20"/>
              </w:rPr>
            </w:pPr>
            <w:r>
              <w:rPr>
                <w:rFonts w:ascii="Verdana" w:hAnsi="Verdana"/>
                <w:sz w:val="20"/>
                <w:szCs w:val="20"/>
              </w:rPr>
              <w:t>Abdurrahman Salameh</w:t>
            </w:r>
          </w:p>
          <w:p w:rsidR="002F56B4" w:rsidRDefault="002F56B4">
            <w:pPr>
              <w:jc w:val="right"/>
              <w:rPr>
                <w:rFonts w:ascii="Verdana" w:hAnsi="Verdana"/>
                <w:sz w:val="20"/>
                <w:szCs w:val="20"/>
              </w:rPr>
            </w:pPr>
            <w:r>
              <w:rPr>
                <w:rFonts w:ascii="Verdana" w:hAnsi="Verdana"/>
                <w:sz w:val="20"/>
                <w:szCs w:val="20"/>
              </w:rPr>
              <w:t>General Manager</w:t>
            </w:r>
          </w:p>
          <w:p w:rsidR="002F56B4" w:rsidRDefault="002F56B4">
            <w:pPr>
              <w:jc w:val="right"/>
              <w:rPr>
                <w:rFonts w:ascii="Verdana" w:hAnsi="Verdana"/>
                <w:sz w:val="20"/>
                <w:szCs w:val="20"/>
              </w:rPr>
            </w:pPr>
            <w:r>
              <w:rPr>
                <w:rFonts w:ascii="Verdana" w:hAnsi="Verdana"/>
                <w:sz w:val="20"/>
                <w:szCs w:val="20"/>
              </w:rPr>
              <w:t xml:space="preserve">Tel: </w:t>
            </w:r>
          </w:p>
          <w:p w:rsidR="002F56B4" w:rsidRDefault="002F56B4">
            <w:pPr>
              <w:jc w:val="right"/>
              <w:rPr>
                <w:rFonts w:ascii="Verdana" w:hAnsi="Verdana"/>
                <w:sz w:val="20"/>
                <w:szCs w:val="20"/>
              </w:rPr>
            </w:pPr>
            <w:r>
              <w:rPr>
                <w:rFonts w:ascii="Verdana" w:hAnsi="Verdana"/>
                <w:sz w:val="20"/>
                <w:szCs w:val="20"/>
              </w:rPr>
              <w:t>+962 65601527</w:t>
            </w:r>
          </w:p>
        </w:tc>
        <w:tc>
          <w:tcPr>
            <w:tcW w:w="136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Internal Legal Consultant</w:t>
            </w:r>
          </w:p>
        </w:tc>
        <w:tc>
          <w:tcPr>
            <w:tcW w:w="6218" w:type="dxa"/>
            <w:tcBorders>
              <w:top w:val="single" w:sz="4" w:space="0" w:color="auto"/>
              <w:left w:val="single" w:sz="4" w:space="0" w:color="auto"/>
              <w:bottom w:val="single" w:sz="4" w:space="0" w:color="auto"/>
              <w:right w:val="double" w:sz="4" w:space="0" w:color="auto"/>
            </w:tcBorders>
          </w:tcPr>
          <w:p w:rsidR="002F56B4" w:rsidRDefault="002F56B4">
            <w:pPr>
              <w:numPr>
                <w:ilvl w:val="0"/>
                <w:numId w:val="6"/>
              </w:numPr>
              <w:bidi w:val="0"/>
              <w:spacing w:after="0" w:line="240" w:lineRule="auto"/>
              <w:ind w:left="1440"/>
              <w:rPr>
                <w:rFonts w:ascii="Verdana" w:hAnsi="Verdana" w:cs="Arial"/>
                <w:sz w:val="20"/>
                <w:szCs w:val="20"/>
              </w:rPr>
            </w:pPr>
            <w:r>
              <w:rPr>
                <w:rFonts w:ascii="Verdana" w:hAnsi="Verdana" w:cs="Arial"/>
                <w:sz w:val="20"/>
                <w:szCs w:val="20"/>
              </w:rPr>
              <w:t>Participate in meetings with company’s business partners. In addition to ordinary and extraordinary meetings of shareholders.</w:t>
            </w:r>
          </w:p>
          <w:p w:rsidR="002F56B4" w:rsidRDefault="002F56B4">
            <w:pPr>
              <w:numPr>
                <w:ilvl w:val="0"/>
                <w:numId w:val="6"/>
              </w:numPr>
              <w:bidi w:val="0"/>
              <w:spacing w:after="0" w:line="240" w:lineRule="auto"/>
              <w:ind w:left="1440"/>
              <w:rPr>
                <w:rFonts w:ascii="Verdana" w:hAnsi="Verdana" w:cs="Arial"/>
                <w:sz w:val="20"/>
                <w:szCs w:val="20"/>
              </w:rPr>
            </w:pPr>
            <w:r>
              <w:rPr>
                <w:rFonts w:ascii="Verdana" w:hAnsi="Verdana" w:cs="Arial"/>
                <w:sz w:val="20"/>
                <w:szCs w:val="20"/>
              </w:rPr>
              <w:t>Coordinate company’s legal issues with the external legal consultant.</w:t>
            </w:r>
          </w:p>
          <w:p w:rsidR="002F56B4" w:rsidRDefault="002F56B4">
            <w:pPr>
              <w:numPr>
                <w:ilvl w:val="0"/>
                <w:numId w:val="6"/>
              </w:numPr>
              <w:bidi w:val="0"/>
              <w:spacing w:after="0" w:line="240" w:lineRule="auto"/>
              <w:ind w:left="1440"/>
              <w:rPr>
                <w:rFonts w:ascii="Verdana" w:hAnsi="Verdana" w:cs="Arial"/>
                <w:sz w:val="20"/>
                <w:szCs w:val="20"/>
              </w:rPr>
            </w:pPr>
            <w:r>
              <w:rPr>
                <w:rFonts w:ascii="Verdana" w:hAnsi="Verdana" w:cs="Arial"/>
                <w:sz w:val="20"/>
                <w:szCs w:val="20"/>
              </w:rPr>
              <w:t>Prepare legal documents and Legal correspondence</w:t>
            </w:r>
          </w:p>
          <w:p w:rsidR="002F56B4" w:rsidRDefault="002F56B4">
            <w:pPr>
              <w:numPr>
                <w:ilvl w:val="0"/>
                <w:numId w:val="6"/>
              </w:numPr>
              <w:bidi w:val="0"/>
              <w:spacing w:after="0" w:line="240" w:lineRule="auto"/>
              <w:ind w:left="1440"/>
              <w:rPr>
                <w:rFonts w:ascii="Verdana" w:hAnsi="Verdana" w:cs="Arial"/>
                <w:sz w:val="20"/>
                <w:szCs w:val="20"/>
              </w:rPr>
            </w:pPr>
            <w:r>
              <w:rPr>
                <w:rFonts w:ascii="Verdana" w:hAnsi="Verdana" w:cs="Arial"/>
                <w:sz w:val="20"/>
                <w:szCs w:val="20"/>
              </w:rPr>
              <w:t>Review agreements</w:t>
            </w:r>
          </w:p>
          <w:p w:rsidR="002F56B4" w:rsidRDefault="002F56B4">
            <w:pPr>
              <w:numPr>
                <w:ilvl w:val="0"/>
                <w:numId w:val="6"/>
              </w:numPr>
              <w:bidi w:val="0"/>
              <w:spacing w:after="0" w:line="240" w:lineRule="auto"/>
              <w:ind w:left="1440"/>
              <w:rPr>
                <w:rFonts w:ascii="Verdana" w:hAnsi="Verdana" w:cs="Arial"/>
                <w:sz w:val="20"/>
                <w:szCs w:val="20"/>
              </w:rPr>
            </w:pPr>
            <w:r>
              <w:rPr>
                <w:rFonts w:ascii="Verdana" w:hAnsi="Verdana" w:cs="Arial"/>
                <w:sz w:val="20"/>
                <w:szCs w:val="20"/>
              </w:rPr>
              <w:t>Follow up on company matters at the ministry of Industry and Trade</w:t>
            </w:r>
          </w:p>
          <w:p w:rsidR="002F56B4" w:rsidRDefault="002F56B4">
            <w:pPr>
              <w:ind w:left="720"/>
              <w:jc w:val="right"/>
              <w:rPr>
                <w:rFonts w:ascii="Verdana" w:hAnsi="Verdana" w:cs="Arial"/>
                <w:sz w:val="20"/>
                <w:szCs w:val="20"/>
              </w:rPr>
            </w:pPr>
          </w:p>
        </w:tc>
      </w:tr>
      <w:tr w:rsidR="002F56B4" w:rsidTr="002F56B4">
        <w:tc>
          <w:tcPr>
            <w:tcW w:w="1346" w:type="dxa"/>
            <w:tcBorders>
              <w:top w:val="single" w:sz="4" w:space="0" w:color="auto"/>
              <w:left w:val="doub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Jan/2004-Jan/2006</w:t>
            </w:r>
          </w:p>
        </w:tc>
        <w:tc>
          <w:tcPr>
            <w:tcW w:w="99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Jordan</w:t>
            </w:r>
          </w:p>
        </w:tc>
        <w:tc>
          <w:tcPr>
            <w:tcW w:w="2939"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 xml:space="preserve">Self employed lawyer </w:t>
            </w:r>
          </w:p>
        </w:tc>
        <w:tc>
          <w:tcPr>
            <w:tcW w:w="136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Attorney at law</w:t>
            </w:r>
          </w:p>
        </w:tc>
        <w:tc>
          <w:tcPr>
            <w:tcW w:w="6218" w:type="dxa"/>
            <w:tcBorders>
              <w:top w:val="single" w:sz="4" w:space="0" w:color="auto"/>
              <w:left w:val="single" w:sz="4" w:space="0" w:color="auto"/>
              <w:bottom w:val="single" w:sz="4" w:space="0" w:color="auto"/>
              <w:right w:val="double" w:sz="4" w:space="0" w:color="auto"/>
            </w:tcBorders>
            <w:hideMark/>
          </w:tcPr>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Meeting with clients</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Drafting legal memos  and documents</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Reviewing deferent legal writings such as contracts</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 xml:space="preserve">Represent clients in first degree courts, Court of Appeal and Supreme Court. </w:t>
            </w:r>
          </w:p>
        </w:tc>
      </w:tr>
      <w:tr w:rsidR="002F56B4" w:rsidTr="002F56B4">
        <w:tc>
          <w:tcPr>
            <w:tcW w:w="1346" w:type="dxa"/>
            <w:tcBorders>
              <w:top w:val="single" w:sz="4" w:space="0" w:color="auto"/>
              <w:left w:val="doub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Jan/2006-Present</w:t>
            </w:r>
          </w:p>
        </w:tc>
        <w:tc>
          <w:tcPr>
            <w:tcW w:w="99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Jordan</w:t>
            </w:r>
          </w:p>
        </w:tc>
        <w:tc>
          <w:tcPr>
            <w:tcW w:w="2939"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Ayla Legal Services Firm</w:t>
            </w:r>
          </w:p>
          <w:p w:rsidR="002F56B4" w:rsidRDefault="002F56B4">
            <w:pPr>
              <w:jc w:val="right"/>
              <w:rPr>
                <w:rFonts w:ascii="Verdana" w:hAnsi="Verdana"/>
                <w:sz w:val="20"/>
                <w:szCs w:val="20"/>
              </w:rPr>
            </w:pPr>
            <w:r>
              <w:rPr>
                <w:rFonts w:ascii="Verdana" w:hAnsi="Verdana"/>
                <w:sz w:val="20"/>
                <w:szCs w:val="20"/>
              </w:rPr>
              <w:t>Abdurrahman Awad</w:t>
            </w:r>
          </w:p>
          <w:p w:rsidR="002F56B4" w:rsidRDefault="002F56B4">
            <w:pPr>
              <w:jc w:val="right"/>
              <w:rPr>
                <w:rFonts w:ascii="Verdana" w:hAnsi="Verdana"/>
                <w:sz w:val="20"/>
                <w:szCs w:val="20"/>
              </w:rPr>
            </w:pPr>
            <w:r>
              <w:rPr>
                <w:rFonts w:ascii="Verdana" w:hAnsi="Verdana"/>
                <w:sz w:val="20"/>
                <w:szCs w:val="20"/>
              </w:rPr>
              <w:t>Managing Partner</w:t>
            </w:r>
          </w:p>
          <w:p w:rsidR="002F56B4" w:rsidRDefault="002F56B4">
            <w:pPr>
              <w:jc w:val="right"/>
              <w:rPr>
                <w:rFonts w:ascii="Verdana" w:hAnsi="Verdana"/>
                <w:sz w:val="20"/>
                <w:szCs w:val="20"/>
                <w:lang w:bidi="ar-JO"/>
              </w:rPr>
            </w:pPr>
            <w:hyperlink r:id="rId8" w:history="1">
              <w:r>
                <w:rPr>
                  <w:rStyle w:val="Hyperlink"/>
                  <w:rFonts w:ascii="Verdana" w:hAnsi="Verdana"/>
                  <w:sz w:val="20"/>
                  <w:szCs w:val="20"/>
                </w:rPr>
                <w:t>Abd_awad2003@yahoo.com</w:t>
              </w:r>
            </w:hyperlink>
          </w:p>
          <w:p w:rsidR="002F56B4" w:rsidRDefault="002F56B4">
            <w:pPr>
              <w:jc w:val="right"/>
              <w:rPr>
                <w:rFonts w:ascii="Verdana" w:hAnsi="Verdana"/>
                <w:sz w:val="20"/>
                <w:szCs w:val="20"/>
              </w:rPr>
            </w:pPr>
            <w:r>
              <w:rPr>
                <w:rFonts w:ascii="Verdana" w:hAnsi="Verdana"/>
                <w:sz w:val="20"/>
                <w:szCs w:val="20"/>
              </w:rPr>
              <w:t>+962 32060006</w:t>
            </w:r>
          </w:p>
        </w:tc>
        <w:tc>
          <w:tcPr>
            <w:tcW w:w="136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Partner-Attorney at Law</w:t>
            </w:r>
          </w:p>
        </w:tc>
        <w:tc>
          <w:tcPr>
            <w:tcW w:w="6218" w:type="dxa"/>
            <w:tcBorders>
              <w:top w:val="single" w:sz="4" w:space="0" w:color="auto"/>
              <w:left w:val="single" w:sz="4" w:space="0" w:color="auto"/>
              <w:bottom w:val="single" w:sz="4" w:space="0" w:color="auto"/>
              <w:right w:val="double" w:sz="4" w:space="0" w:color="auto"/>
            </w:tcBorders>
          </w:tcPr>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Meeting with clients</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Drafting legal memos  and documents</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Reviewing deferent legal writings such as contracts and MoUs.</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Represent clients in first degree courts, Court of Appeal and Supreme Court</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Prepare and give training workshops on legal issues (organized by Jordanian NGOs such as NHF and JREDS).</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 xml:space="preserve">Legal translation (Arabic- English). </w:t>
            </w:r>
          </w:p>
          <w:p w:rsidR="002F56B4" w:rsidRDefault="002F56B4">
            <w:pPr>
              <w:numPr>
                <w:ilvl w:val="0"/>
                <w:numId w:val="5"/>
              </w:numPr>
              <w:bidi w:val="0"/>
              <w:spacing w:after="0" w:line="240" w:lineRule="auto"/>
              <w:ind w:left="1440"/>
              <w:rPr>
                <w:rFonts w:ascii="Verdana" w:hAnsi="Verdana"/>
                <w:sz w:val="20"/>
                <w:szCs w:val="20"/>
              </w:rPr>
            </w:pPr>
            <w:r>
              <w:rPr>
                <w:rFonts w:ascii="Verdana" w:hAnsi="Verdana"/>
                <w:sz w:val="20"/>
                <w:szCs w:val="20"/>
              </w:rPr>
              <w:t>Help clients in registering different kinds of companies at Ministry of Industry and Trade and /or in Aqaba Special Economic Zone Authority ASEZA</w:t>
            </w:r>
          </w:p>
          <w:p w:rsidR="002F56B4" w:rsidRDefault="002F56B4">
            <w:pPr>
              <w:numPr>
                <w:ilvl w:val="0"/>
                <w:numId w:val="7"/>
              </w:numPr>
              <w:bidi w:val="0"/>
              <w:spacing w:after="0" w:line="240" w:lineRule="auto"/>
              <w:ind w:left="1440"/>
              <w:rPr>
                <w:rFonts w:ascii="Verdana" w:hAnsi="Verdana"/>
                <w:sz w:val="20"/>
                <w:szCs w:val="20"/>
                <w:lang w:bidi="he-IL"/>
              </w:rPr>
            </w:pPr>
            <w:r>
              <w:rPr>
                <w:rFonts w:ascii="Verdana" w:hAnsi="Verdana"/>
                <w:sz w:val="20"/>
                <w:szCs w:val="20"/>
                <w:lang w:bidi="he-IL"/>
              </w:rPr>
              <w:lastRenderedPageBreak/>
              <w:t>Provide legal services to private sector entities involving local disputes.</w:t>
            </w:r>
          </w:p>
          <w:p w:rsidR="002F56B4" w:rsidRDefault="002F56B4">
            <w:pPr>
              <w:numPr>
                <w:ilvl w:val="0"/>
                <w:numId w:val="7"/>
              </w:numPr>
              <w:bidi w:val="0"/>
              <w:spacing w:after="0" w:line="240" w:lineRule="auto"/>
              <w:ind w:left="1440"/>
              <w:rPr>
                <w:rFonts w:ascii="Verdana" w:hAnsi="Verdana"/>
                <w:sz w:val="20"/>
                <w:szCs w:val="20"/>
                <w:lang w:bidi="he-IL"/>
              </w:rPr>
            </w:pPr>
            <w:r>
              <w:rPr>
                <w:rFonts w:ascii="Verdana" w:hAnsi="Verdana"/>
                <w:sz w:val="20"/>
                <w:szCs w:val="20"/>
                <w:lang w:bidi="he-IL"/>
              </w:rPr>
              <w:t xml:space="preserve">Provide legal services and representing foreign entities in Aqaba such as Aqaba Community and Economic Development ACED- a USAID project based in Aqaba. </w:t>
            </w:r>
          </w:p>
          <w:p w:rsidR="002F56B4" w:rsidRDefault="002F56B4">
            <w:pPr>
              <w:numPr>
                <w:ilvl w:val="0"/>
                <w:numId w:val="7"/>
              </w:numPr>
              <w:bidi w:val="0"/>
              <w:spacing w:after="0" w:line="240" w:lineRule="auto"/>
              <w:ind w:left="1440"/>
              <w:rPr>
                <w:rFonts w:ascii="Verdana" w:hAnsi="Verdana"/>
                <w:sz w:val="20"/>
                <w:szCs w:val="20"/>
                <w:lang w:bidi="he-IL"/>
              </w:rPr>
            </w:pPr>
            <w:r>
              <w:rPr>
                <w:rFonts w:ascii="Verdana" w:hAnsi="Verdana"/>
                <w:sz w:val="20"/>
                <w:szCs w:val="20"/>
                <w:lang w:bidi="he-IL"/>
              </w:rPr>
              <w:t>Represent clients in land registration procedures before competent land registration departments and courts.</w:t>
            </w:r>
          </w:p>
          <w:p w:rsidR="002F56B4" w:rsidRDefault="002F56B4">
            <w:pPr>
              <w:numPr>
                <w:ilvl w:val="0"/>
                <w:numId w:val="7"/>
              </w:numPr>
              <w:bidi w:val="0"/>
              <w:spacing w:after="0" w:line="240" w:lineRule="auto"/>
              <w:ind w:left="1440"/>
              <w:rPr>
                <w:rFonts w:ascii="Verdana" w:hAnsi="Verdana"/>
                <w:sz w:val="20"/>
                <w:szCs w:val="20"/>
                <w:lang w:bidi="he-IL"/>
              </w:rPr>
            </w:pPr>
            <w:r>
              <w:rPr>
                <w:rFonts w:ascii="Verdana" w:hAnsi="Verdana"/>
                <w:sz w:val="20"/>
                <w:szCs w:val="20"/>
                <w:lang w:bidi="he-IL"/>
              </w:rPr>
              <w:t>Interested in environmental law and started one of the first applications of environmental legislations by filing a case in Aqaba court representing JREDS in addition to working on legal framework for initiatives such as (Our beaches are not for sale,The right in clean beaches and Our rights in safe beaches) organized by JREDS and focusing on the rights of the people of Aqaba on the beach.</w:t>
            </w:r>
            <w:bookmarkStart w:id="0" w:name="_GoBack"/>
            <w:bookmarkEnd w:id="0"/>
          </w:p>
          <w:p w:rsidR="002F56B4" w:rsidRDefault="002F56B4">
            <w:pPr>
              <w:bidi w:val="0"/>
              <w:rPr>
                <w:rFonts w:ascii="Verdana" w:hAnsi="Verdana" w:cs="Arial"/>
                <w:sz w:val="20"/>
                <w:szCs w:val="20"/>
              </w:rPr>
            </w:pPr>
          </w:p>
        </w:tc>
      </w:tr>
      <w:tr w:rsidR="002F56B4" w:rsidTr="002F56B4">
        <w:tc>
          <w:tcPr>
            <w:tcW w:w="12857" w:type="dxa"/>
            <w:gridSpan w:val="5"/>
            <w:tcBorders>
              <w:top w:val="single" w:sz="4" w:space="0" w:color="auto"/>
              <w:left w:val="double" w:sz="4" w:space="0" w:color="auto"/>
              <w:bottom w:val="single" w:sz="4" w:space="0" w:color="auto"/>
              <w:right w:val="double" w:sz="4" w:space="0" w:color="auto"/>
            </w:tcBorders>
            <w:hideMark/>
          </w:tcPr>
          <w:p w:rsidR="002F56B4" w:rsidRDefault="002F56B4">
            <w:pPr>
              <w:jc w:val="right"/>
              <w:rPr>
                <w:rFonts w:ascii="Verdana" w:hAnsi="Verdana" w:cs="Arial"/>
                <w:b/>
                <w:bCs/>
                <w:sz w:val="20"/>
                <w:szCs w:val="20"/>
              </w:rPr>
            </w:pPr>
            <w:r>
              <w:rPr>
                <w:rFonts w:ascii="Verdana" w:hAnsi="Verdana" w:cs="Arial"/>
                <w:b/>
                <w:bCs/>
                <w:sz w:val="20"/>
                <w:szCs w:val="20"/>
              </w:rPr>
              <w:lastRenderedPageBreak/>
              <w:t>Part time experiences</w:t>
            </w:r>
          </w:p>
        </w:tc>
      </w:tr>
      <w:tr w:rsidR="002F56B4" w:rsidTr="002F56B4">
        <w:tc>
          <w:tcPr>
            <w:tcW w:w="1346" w:type="dxa"/>
            <w:tcBorders>
              <w:top w:val="single" w:sz="4" w:space="0" w:color="auto"/>
              <w:left w:val="doub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Jun/2007-Jun/2008</w:t>
            </w:r>
          </w:p>
        </w:tc>
        <w:tc>
          <w:tcPr>
            <w:tcW w:w="99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Jordan</w:t>
            </w:r>
          </w:p>
        </w:tc>
        <w:tc>
          <w:tcPr>
            <w:tcW w:w="2939"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Arava Institute for Environmental Studies AIES</w:t>
            </w:r>
          </w:p>
          <w:p w:rsidR="002F56B4" w:rsidRDefault="002F56B4">
            <w:pPr>
              <w:jc w:val="right"/>
              <w:rPr>
                <w:rFonts w:ascii="Verdana" w:hAnsi="Verdana"/>
                <w:sz w:val="20"/>
                <w:szCs w:val="20"/>
              </w:rPr>
            </w:pPr>
            <w:r>
              <w:rPr>
                <w:rFonts w:ascii="Verdana" w:hAnsi="Verdana"/>
                <w:sz w:val="20"/>
                <w:szCs w:val="20"/>
              </w:rPr>
              <w:t>Rina Kedem</w:t>
            </w:r>
          </w:p>
          <w:p w:rsidR="002F56B4" w:rsidRDefault="002F56B4">
            <w:pPr>
              <w:jc w:val="right"/>
              <w:rPr>
                <w:rFonts w:ascii="Verdana" w:hAnsi="Verdana"/>
                <w:sz w:val="20"/>
                <w:szCs w:val="20"/>
              </w:rPr>
            </w:pPr>
            <w:r>
              <w:rPr>
                <w:rFonts w:ascii="Verdana" w:hAnsi="Verdana"/>
                <w:sz w:val="20"/>
                <w:szCs w:val="20"/>
              </w:rPr>
              <w:t>+972 524593616</w:t>
            </w:r>
          </w:p>
        </w:tc>
        <w:tc>
          <w:tcPr>
            <w:tcW w:w="136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Jordanian Coorinator for (Sea of Change) Aqaba –Eilat , Youth for the Environment</w:t>
            </w:r>
          </w:p>
        </w:tc>
        <w:tc>
          <w:tcPr>
            <w:tcW w:w="6218" w:type="dxa"/>
            <w:tcBorders>
              <w:top w:val="single" w:sz="4" w:space="0" w:color="auto"/>
              <w:left w:val="single" w:sz="4" w:space="0" w:color="auto"/>
              <w:bottom w:val="single" w:sz="4" w:space="0" w:color="auto"/>
              <w:right w:val="double" w:sz="4" w:space="0" w:color="auto"/>
            </w:tcBorders>
            <w:hideMark/>
          </w:tcPr>
          <w:p w:rsidR="002F56B4" w:rsidRDefault="002F56B4">
            <w:pPr>
              <w:jc w:val="right"/>
              <w:rPr>
                <w:rFonts w:ascii="Verdana" w:hAnsi="Verdana" w:cs="Arial"/>
                <w:sz w:val="20"/>
                <w:szCs w:val="20"/>
              </w:rPr>
            </w:pPr>
            <w:r>
              <w:rPr>
                <w:rFonts w:ascii="Verdana" w:hAnsi="Verdana" w:cs="Arial"/>
                <w:sz w:val="20"/>
                <w:szCs w:val="20"/>
              </w:rPr>
              <w:t>Coordination between AIES, Eilat school’s principles and representatives of Eilat’s municipality and with school’s principle in Aqaba and representatives of ASEZA</w:t>
            </w:r>
          </w:p>
        </w:tc>
      </w:tr>
      <w:tr w:rsidR="002F56B4" w:rsidTr="002F56B4">
        <w:tc>
          <w:tcPr>
            <w:tcW w:w="1346" w:type="dxa"/>
            <w:tcBorders>
              <w:top w:val="single" w:sz="4" w:space="0" w:color="auto"/>
              <w:left w:val="doub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Jan/2008-Augustl2008</w:t>
            </w:r>
          </w:p>
        </w:tc>
        <w:tc>
          <w:tcPr>
            <w:tcW w:w="99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Jordan</w:t>
            </w:r>
          </w:p>
        </w:tc>
        <w:tc>
          <w:tcPr>
            <w:tcW w:w="2939" w:type="dxa"/>
            <w:tcBorders>
              <w:top w:val="single" w:sz="4" w:space="0" w:color="auto"/>
              <w:left w:val="single" w:sz="4" w:space="0" w:color="auto"/>
              <w:bottom w:val="single" w:sz="4" w:space="0" w:color="auto"/>
              <w:right w:val="single" w:sz="4" w:space="0" w:color="auto"/>
            </w:tcBorders>
            <w:hideMark/>
          </w:tcPr>
          <w:p w:rsidR="002F56B4" w:rsidRDefault="002F56B4">
            <w:pPr>
              <w:pStyle w:val="Footer"/>
              <w:tabs>
                <w:tab w:val="left" w:pos="720"/>
              </w:tabs>
              <w:bidi/>
              <w:spacing w:line="276" w:lineRule="auto"/>
              <w:jc w:val="right"/>
              <w:rPr>
                <w:rFonts w:ascii="Verdana" w:hAnsi="Verdana"/>
                <w:szCs w:val="20"/>
              </w:rPr>
            </w:pPr>
            <w:r>
              <w:rPr>
                <w:rFonts w:ascii="Verdana" w:hAnsi="Verdana"/>
                <w:szCs w:val="20"/>
              </w:rPr>
              <w:t>Shorouq-ERfKE Support Project- USAID</w:t>
            </w:r>
          </w:p>
        </w:tc>
        <w:tc>
          <w:tcPr>
            <w:tcW w:w="1362" w:type="dxa"/>
            <w:tcBorders>
              <w:top w:val="single" w:sz="4" w:space="0" w:color="auto"/>
              <w:left w:val="single" w:sz="4" w:space="0" w:color="auto"/>
              <w:bottom w:val="sing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Community Mobilization Coordinator</w:t>
            </w:r>
          </w:p>
        </w:tc>
        <w:tc>
          <w:tcPr>
            <w:tcW w:w="6218" w:type="dxa"/>
            <w:tcBorders>
              <w:top w:val="single" w:sz="4" w:space="0" w:color="auto"/>
              <w:left w:val="single" w:sz="4" w:space="0" w:color="auto"/>
              <w:bottom w:val="single" w:sz="4" w:space="0" w:color="auto"/>
              <w:right w:val="double" w:sz="4" w:space="0" w:color="auto"/>
            </w:tcBorders>
            <w:hideMark/>
          </w:tcPr>
          <w:p w:rsidR="002F56B4" w:rsidRDefault="002F56B4">
            <w:pPr>
              <w:jc w:val="right"/>
              <w:rPr>
                <w:rFonts w:ascii="Verdana" w:hAnsi="Verdana" w:cs="Arial"/>
                <w:sz w:val="20"/>
                <w:szCs w:val="20"/>
              </w:rPr>
            </w:pPr>
            <w:r>
              <w:rPr>
                <w:rFonts w:ascii="Verdana" w:hAnsi="Verdana" w:cs="Arial"/>
                <w:sz w:val="20"/>
                <w:szCs w:val="20"/>
              </w:rPr>
              <w:t>Assisting the project in designing and implementing activities to engage the community (students’ parents) with the schools. In addition to coordinating with the projects’ partners such as Right to Play RTP.</w:t>
            </w:r>
          </w:p>
        </w:tc>
      </w:tr>
      <w:tr w:rsidR="002F56B4" w:rsidTr="002F56B4">
        <w:tc>
          <w:tcPr>
            <w:tcW w:w="1346" w:type="dxa"/>
            <w:tcBorders>
              <w:top w:val="single" w:sz="4" w:space="0" w:color="auto"/>
              <w:left w:val="double" w:sz="4" w:space="0" w:color="auto"/>
              <w:bottom w:val="doub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t>Jan/2010-</w:t>
            </w:r>
            <w:r>
              <w:rPr>
                <w:rFonts w:ascii="Verdana" w:hAnsi="Verdana"/>
                <w:sz w:val="20"/>
                <w:szCs w:val="20"/>
              </w:rPr>
              <w:lastRenderedPageBreak/>
              <w:t>Dec/2010</w:t>
            </w:r>
          </w:p>
        </w:tc>
        <w:tc>
          <w:tcPr>
            <w:tcW w:w="992" w:type="dxa"/>
            <w:tcBorders>
              <w:top w:val="single" w:sz="4" w:space="0" w:color="auto"/>
              <w:left w:val="single" w:sz="4" w:space="0" w:color="auto"/>
              <w:bottom w:val="double" w:sz="4" w:space="0" w:color="auto"/>
              <w:right w:val="single" w:sz="4" w:space="0" w:color="auto"/>
            </w:tcBorders>
            <w:hideMark/>
          </w:tcPr>
          <w:p w:rsidR="002F56B4" w:rsidRDefault="002F56B4">
            <w:pPr>
              <w:jc w:val="right"/>
              <w:rPr>
                <w:rFonts w:ascii="Verdana" w:hAnsi="Verdana"/>
                <w:sz w:val="20"/>
                <w:szCs w:val="20"/>
              </w:rPr>
            </w:pPr>
            <w:r>
              <w:rPr>
                <w:rFonts w:ascii="Verdana" w:hAnsi="Verdana"/>
                <w:sz w:val="20"/>
                <w:szCs w:val="20"/>
              </w:rPr>
              <w:lastRenderedPageBreak/>
              <w:t>Jordan</w:t>
            </w:r>
          </w:p>
        </w:tc>
        <w:tc>
          <w:tcPr>
            <w:tcW w:w="2939" w:type="dxa"/>
            <w:tcBorders>
              <w:top w:val="single" w:sz="4" w:space="0" w:color="auto"/>
              <w:left w:val="single" w:sz="4" w:space="0" w:color="auto"/>
              <w:bottom w:val="double" w:sz="4" w:space="0" w:color="auto"/>
              <w:right w:val="single" w:sz="4" w:space="0" w:color="auto"/>
            </w:tcBorders>
          </w:tcPr>
          <w:p w:rsidR="002F56B4" w:rsidRDefault="002F56B4">
            <w:pPr>
              <w:pStyle w:val="Footer"/>
              <w:tabs>
                <w:tab w:val="left" w:pos="720"/>
              </w:tabs>
              <w:bidi/>
              <w:spacing w:line="276" w:lineRule="auto"/>
              <w:jc w:val="right"/>
              <w:rPr>
                <w:rFonts w:ascii="Verdana" w:hAnsi="Verdana"/>
                <w:szCs w:val="20"/>
              </w:rPr>
            </w:pPr>
          </w:p>
        </w:tc>
        <w:tc>
          <w:tcPr>
            <w:tcW w:w="1362" w:type="dxa"/>
            <w:tcBorders>
              <w:top w:val="single" w:sz="4" w:space="0" w:color="auto"/>
              <w:left w:val="single" w:sz="4" w:space="0" w:color="auto"/>
              <w:bottom w:val="double" w:sz="4" w:space="0" w:color="auto"/>
              <w:right w:val="single" w:sz="4" w:space="0" w:color="auto"/>
            </w:tcBorders>
          </w:tcPr>
          <w:p w:rsidR="002F56B4" w:rsidRDefault="002F56B4">
            <w:pPr>
              <w:jc w:val="right"/>
              <w:rPr>
                <w:rFonts w:ascii="Verdana" w:hAnsi="Verdana"/>
                <w:sz w:val="20"/>
                <w:szCs w:val="20"/>
              </w:rPr>
            </w:pPr>
          </w:p>
        </w:tc>
        <w:tc>
          <w:tcPr>
            <w:tcW w:w="6218" w:type="dxa"/>
            <w:tcBorders>
              <w:top w:val="single" w:sz="4" w:space="0" w:color="auto"/>
              <w:left w:val="single" w:sz="4" w:space="0" w:color="auto"/>
              <w:bottom w:val="double" w:sz="4" w:space="0" w:color="auto"/>
              <w:right w:val="double" w:sz="4" w:space="0" w:color="auto"/>
            </w:tcBorders>
            <w:hideMark/>
          </w:tcPr>
          <w:p w:rsidR="002F56B4" w:rsidRDefault="002F56B4">
            <w:pPr>
              <w:jc w:val="right"/>
              <w:rPr>
                <w:rFonts w:ascii="Verdana" w:hAnsi="Verdana" w:cs="Arial"/>
                <w:sz w:val="20"/>
                <w:szCs w:val="20"/>
              </w:rPr>
            </w:pPr>
            <w:r>
              <w:rPr>
                <w:rFonts w:ascii="Verdana" w:hAnsi="Verdana" w:cs="Arial"/>
                <w:sz w:val="20"/>
                <w:szCs w:val="20"/>
              </w:rPr>
              <w:t xml:space="preserve">Coordinate and organize meetings for researchers from </w:t>
            </w:r>
            <w:r>
              <w:rPr>
                <w:rFonts w:ascii="Verdana" w:hAnsi="Verdana" w:cs="Arial"/>
                <w:sz w:val="20"/>
                <w:szCs w:val="20"/>
              </w:rPr>
              <w:lastRenderedPageBreak/>
              <w:t>Jordan and Israel (correspondence, logistics,etc.)</w:t>
            </w:r>
          </w:p>
        </w:tc>
      </w:tr>
    </w:tbl>
    <w:p w:rsidR="002F56B4" w:rsidRDefault="002F56B4" w:rsidP="002F56B4">
      <w:pPr>
        <w:jc w:val="right"/>
        <w:rPr>
          <w:rFonts w:ascii="Verdana" w:hAnsi="Verdana" w:cs="Arial"/>
        </w:rPr>
      </w:pPr>
    </w:p>
    <w:p w:rsidR="002F56B4" w:rsidRDefault="002F56B4" w:rsidP="002F56B4">
      <w:pPr>
        <w:tabs>
          <w:tab w:val="left" w:pos="540"/>
        </w:tabs>
        <w:spacing w:after="120"/>
        <w:rPr>
          <w:rFonts w:ascii="Verdana" w:hAnsi="Verdana" w:cs="Arial"/>
          <w:b/>
          <w:bCs/>
          <w:sz w:val="20"/>
          <w:szCs w:val="20"/>
        </w:rPr>
      </w:pPr>
    </w:p>
    <w:p w:rsidR="002F56B4" w:rsidRDefault="002F56B4" w:rsidP="002F56B4">
      <w:pPr>
        <w:tabs>
          <w:tab w:val="left" w:pos="540"/>
          <w:tab w:val="left" w:pos="4328"/>
          <w:tab w:val="right" w:pos="13958"/>
        </w:tabs>
        <w:spacing w:after="120"/>
        <w:rPr>
          <w:rFonts w:ascii="Verdana" w:hAnsi="Verdana" w:cs="Arial"/>
          <w:sz w:val="20"/>
          <w:szCs w:val="20"/>
        </w:rPr>
      </w:pPr>
      <w:r>
        <w:rPr>
          <w:rFonts w:ascii="Verdana" w:hAnsi="Verdana" w:cs="Arial"/>
          <w:b/>
          <w:bCs/>
          <w:sz w:val="24"/>
          <w:szCs w:val="24"/>
        </w:rPr>
        <w:tab/>
      </w:r>
      <w:r>
        <w:rPr>
          <w:rFonts w:ascii="Verdana" w:hAnsi="Verdana" w:cs="Arial"/>
          <w:b/>
          <w:bCs/>
          <w:sz w:val="24"/>
          <w:szCs w:val="24"/>
        </w:rPr>
        <w:tab/>
      </w:r>
      <w:r>
        <w:rPr>
          <w:rFonts w:ascii="Verdana" w:hAnsi="Verdana" w:cs="Arial"/>
          <w:b/>
          <w:bCs/>
          <w:sz w:val="24"/>
          <w:szCs w:val="24"/>
        </w:rPr>
        <w:tab/>
      </w:r>
      <w:r>
        <w:rPr>
          <w:rFonts w:ascii="Verdana" w:hAnsi="Verdana" w:cs="Arial"/>
          <w:b/>
          <w:bCs/>
          <w:sz w:val="20"/>
          <w:szCs w:val="20"/>
        </w:rPr>
        <w:t>Other relevant information:</w:t>
      </w:r>
      <w:r>
        <w:rPr>
          <w:rFonts w:ascii="Verdana" w:hAnsi="Verdana" w:cs="Arial"/>
          <w:sz w:val="20"/>
          <w:szCs w:val="20"/>
        </w:rPr>
        <w:t xml:space="preserve"> (e.g. Publications)</w:t>
      </w:r>
      <w:r>
        <w:rPr>
          <w:rFonts w:ascii="Verdana" w:hAnsi="Verdana" w:cs="Arial"/>
          <w:sz w:val="20"/>
          <w:szCs w:val="20"/>
        </w:rPr>
        <w:tab/>
      </w:r>
    </w:p>
    <w:p w:rsidR="002F56B4" w:rsidRDefault="002F56B4" w:rsidP="002F56B4">
      <w:pPr>
        <w:jc w:val="right"/>
        <w:rPr>
          <w:rFonts w:ascii="Verdana" w:hAnsi="Verdana"/>
          <w:sz w:val="20"/>
          <w:szCs w:val="20"/>
        </w:rPr>
      </w:pPr>
    </w:p>
    <w:p w:rsidR="002F56B4" w:rsidRDefault="002F56B4" w:rsidP="002F56B4">
      <w:pPr>
        <w:jc w:val="right"/>
        <w:rPr>
          <w:rFonts w:ascii="Verdana" w:hAnsi="Verdana"/>
          <w:sz w:val="20"/>
          <w:szCs w:val="20"/>
        </w:rPr>
      </w:pPr>
      <w:r>
        <w:rPr>
          <w:rFonts w:ascii="Verdana" w:hAnsi="Verdana"/>
          <w:sz w:val="20"/>
          <w:szCs w:val="20"/>
        </w:rPr>
        <w:t>Participated with a colleague in writing a chapter on the Enforcement of Foreign Judgments in Jordan, Suppl.11, Klwer Law International, April 2006.</w:t>
      </w:r>
    </w:p>
    <w:p w:rsidR="002F56B4" w:rsidRDefault="002F56B4" w:rsidP="002F56B4">
      <w:pPr>
        <w:autoSpaceDE w:val="0"/>
        <w:autoSpaceDN w:val="0"/>
        <w:adjustRightInd w:val="0"/>
        <w:rPr>
          <w:rFonts w:ascii="Gillsans" w:hAnsi="Gillsans"/>
          <w:sz w:val="21"/>
          <w:szCs w:val="21"/>
          <w:lang w:bidi="ar-JO"/>
        </w:rPr>
      </w:pPr>
    </w:p>
    <w:p w:rsidR="002F56B4" w:rsidRDefault="002F56B4" w:rsidP="002F56B4"/>
    <w:p w:rsidR="000A07E0" w:rsidRPr="002F56B4" w:rsidRDefault="000A07E0">
      <w:pPr>
        <w:rPr>
          <w:rFonts w:hint="cs"/>
        </w:rPr>
      </w:pPr>
    </w:p>
    <w:sectPr w:rsidR="000A07E0" w:rsidRPr="002F56B4" w:rsidSect="002F56B4">
      <w:type w:val="continuous"/>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7E0" w:rsidRDefault="000A07E0" w:rsidP="002F56B4">
      <w:pPr>
        <w:spacing w:after="0" w:line="240" w:lineRule="auto"/>
      </w:pPr>
      <w:r>
        <w:separator/>
      </w:r>
    </w:p>
  </w:endnote>
  <w:endnote w:type="continuationSeparator" w:id="1">
    <w:p w:rsidR="000A07E0" w:rsidRDefault="000A07E0" w:rsidP="002F5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ill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7E0" w:rsidRDefault="000A07E0" w:rsidP="002F56B4">
      <w:pPr>
        <w:spacing w:after="0" w:line="240" w:lineRule="auto"/>
      </w:pPr>
      <w:r>
        <w:separator/>
      </w:r>
    </w:p>
  </w:footnote>
  <w:footnote w:type="continuationSeparator" w:id="1">
    <w:p w:rsidR="000A07E0" w:rsidRDefault="000A07E0" w:rsidP="002F56B4">
      <w:pPr>
        <w:spacing w:after="0" w:line="240" w:lineRule="auto"/>
      </w:pPr>
      <w:r>
        <w:continuationSeparator/>
      </w:r>
    </w:p>
  </w:footnote>
  <w:footnote w:id="2">
    <w:p w:rsidR="002F56B4" w:rsidRDefault="002F56B4" w:rsidP="002F56B4">
      <w:pPr>
        <w:pStyle w:val="FootnoteText"/>
        <w:rPr>
          <w:rFonts w:ascii="Arial" w:hAnsi="Arial" w:cs="Arial"/>
        </w:rPr>
      </w:pPr>
      <w:r>
        <w:rPr>
          <w:rStyle w:val="FootnoteReference"/>
          <w:sz w:val="14"/>
          <w:szCs w:val="14"/>
        </w:rPr>
        <w:footnoteRef/>
      </w:r>
      <w:r>
        <w:rPr>
          <w:rFonts w:ascii="Arial" w:hAnsi="Arial" w:cs="Arial"/>
          <w:sz w:val="16"/>
          <w:szCs w:val="16"/>
        </w:rPr>
        <w:t>The Contracting Authority reserves the right to contact the reference persons. If you have any objection to this fact, kindly state so and provide a justification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AC5"/>
    <w:multiLevelType w:val="hybridMultilevel"/>
    <w:tmpl w:val="39A02E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5063BE1"/>
    <w:multiLevelType w:val="hybridMultilevel"/>
    <w:tmpl w:val="E892E7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FBA5C01"/>
    <w:multiLevelType w:val="hybridMultilevel"/>
    <w:tmpl w:val="B13613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0FD412C"/>
    <w:multiLevelType w:val="hybridMultilevel"/>
    <w:tmpl w:val="D78CCC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2B234C3"/>
    <w:multiLevelType w:val="hybridMultilevel"/>
    <w:tmpl w:val="CBE4A8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ABB1339"/>
    <w:multiLevelType w:val="hybridMultilevel"/>
    <w:tmpl w:val="4C6C1C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6EF310E"/>
    <w:multiLevelType w:val="hybridMultilevel"/>
    <w:tmpl w:val="500A05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5C67E59"/>
    <w:multiLevelType w:val="hybridMultilevel"/>
    <w:tmpl w:val="D7461A1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F56B4"/>
    <w:rsid w:val="000A07E0"/>
    <w:rsid w:val="002F56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F56B4"/>
    <w:rPr>
      <w:color w:val="0000FF"/>
      <w:u w:val="single"/>
    </w:rPr>
  </w:style>
  <w:style w:type="paragraph" w:styleId="FootnoteText">
    <w:name w:val="footnote text"/>
    <w:basedOn w:val="Normal"/>
    <w:link w:val="FootnoteTextChar"/>
    <w:semiHidden/>
    <w:unhideWhenUsed/>
    <w:rsid w:val="002F56B4"/>
    <w:pPr>
      <w:bidi w:val="0"/>
      <w:spacing w:after="0" w:line="240" w:lineRule="auto"/>
    </w:pPr>
    <w:rPr>
      <w:rFonts w:ascii="Times New Roman" w:eastAsia="SimSun" w:hAnsi="Times New Roman" w:cs="Times New Roman"/>
      <w:sz w:val="20"/>
      <w:szCs w:val="20"/>
      <w:lang w:val="en-GB" w:eastAsia="zh-CN"/>
    </w:rPr>
  </w:style>
  <w:style w:type="character" w:customStyle="1" w:styleId="FootnoteTextChar">
    <w:name w:val="Footnote Text Char"/>
    <w:basedOn w:val="DefaultParagraphFont"/>
    <w:link w:val="FootnoteText"/>
    <w:semiHidden/>
    <w:rsid w:val="002F56B4"/>
    <w:rPr>
      <w:rFonts w:ascii="Times New Roman" w:eastAsia="SimSun" w:hAnsi="Times New Roman" w:cs="Times New Roman"/>
      <w:sz w:val="20"/>
      <w:szCs w:val="20"/>
      <w:lang w:val="en-GB" w:eastAsia="zh-CN"/>
    </w:rPr>
  </w:style>
  <w:style w:type="paragraph" w:styleId="Footer">
    <w:name w:val="footer"/>
    <w:basedOn w:val="Normal"/>
    <w:link w:val="FooterChar"/>
    <w:unhideWhenUsed/>
    <w:rsid w:val="002F56B4"/>
    <w:pPr>
      <w:tabs>
        <w:tab w:val="center" w:pos="4536"/>
        <w:tab w:val="right" w:pos="9072"/>
      </w:tabs>
      <w:bidi w:val="0"/>
      <w:spacing w:after="0" w:line="240" w:lineRule="auto"/>
    </w:pPr>
    <w:rPr>
      <w:rFonts w:ascii="Arial" w:eastAsia="Times New Roman" w:hAnsi="Arial" w:cs="Times New Roman"/>
      <w:sz w:val="20"/>
      <w:szCs w:val="24"/>
      <w:lang w:val="en-GB" w:eastAsia="de-DE"/>
    </w:rPr>
  </w:style>
  <w:style w:type="character" w:customStyle="1" w:styleId="FooterChar">
    <w:name w:val="Footer Char"/>
    <w:basedOn w:val="DefaultParagraphFont"/>
    <w:link w:val="Footer"/>
    <w:rsid w:val="002F56B4"/>
    <w:rPr>
      <w:rFonts w:ascii="Arial" w:eastAsia="Times New Roman" w:hAnsi="Arial" w:cs="Times New Roman"/>
      <w:sz w:val="20"/>
      <w:szCs w:val="24"/>
      <w:lang w:val="en-GB" w:eastAsia="de-DE"/>
    </w:rPr>
  </w:style>
  <w:style w:type="paragraph" w:styleId="ListParagraph">
    <w:name w:val="List Paragraph"/>
    <w:basedOn w:val="Normal"/>
    <w:uiPriority w:val="34"/>
    <w:qFormat/>
    <w:rsid w:val="002F56B4"/>
    <w:pPr>
      <w:bidi w:val="0"/>
      <w:spacing w:after="0" w:line="240" w:lineRule="auto"/>
      <w:ind w:left="720"/>
    </w:pPr>
    <w:rPr>
      <w:rFonts w:ascii="Arial" w:eastAsia="Times New Roman" w:hAnsi="Arial" w:cs="Times New Roman"/>
      <w:sz w:val="20"/>
      <w:szCs w:val="24"/>
      <w:lang w:val="en-GB" w:eastAsia="de-DE"/>
    </w:rPr>
  </w:style>
  <w:style w:type="paragraph" w:customStyle="1" w:styleId="Proposedrole">
    <w:name w:val="Proposed role"/>
    <w:basedOn w:val="Normal"/>
    <w:semiHidden/>
    <w:rsid w:val="002F56B4"/>
    <w:pPr>
      <w:bidi w:val="0"/>
      <w:spacing w:after="0" w:line="240" w:lineRule="auto"/>
      <w:ind w:left="3304" w:hanging="3304"/>
    </w:pPr>
    <w:rPr>
      <w:rFonts w:ascii="Arial" w:eastAsia="Times New Roman" w:hAnsi="Arial" w:cs="Arial"/>
      <w:b/>
      <w:sz w:val="20"/>
      <w:szCs w:val="24"/>
      <w:lang w:val="en-GB" w:eastAsia="de-DE"/>
    </w:rPr>
  </w:style>
  <w:style w:type="paragraph" w:customStyle="1" w:styleId="CVEUtablesize">
    <w:name w:val="CVEU tablesize"/>
    <w:basedOn w:val="Normal"/>
    <w:semiHidden/>
    <w:rsid w:val="002F56B4"/>
    <w:pPr>
      <w:bidi w:val="0"/>
      <w:spacing w:after="0" w:line="240" w:lineRule="auto"/>
    </w:pPr>
    <w:rPr>
      <w:rFonts w:ascii="Arial" w:eastAsia="Times New Roman" w:hAnsi="Arial" w:cs="Arial"/>
      <w:sz w:val="18"/>
      <w:szCs w:val="24"/>
      <w:lang w:val="en-GB" w:eastAsia="de-DE"/>
    </w:rPr>
  </w:style>
  <w:style w:type="paragraph" w:customStyle="1" w:styleId="TextCVEU">
    <w:name w:val="TextCVEU"/>
    <w:basedOn w:val="Normal"/>
    <w:semiHidden/>
    <w:rsid w:val="002F56B4"/>
    <w:pPr>
      <w:bidi w:val="0"/>
      <w:spacing w:after="0" w:line="240" w:lineRule="auto"/>
    </w:pPr>
    <w:rPr>
      <w:rFonts w:ascii="Arial" w:eastAsia="Times New Roman" w:hAnsi="Arial" w:cs="Arial"/>
      <w:sz w:val="20"/>
      <w:szCs w:val="24"/>
      <w:lang w:val="en-GB" w:eastAsia="de-DE"/>
    </w:rPr>
  </w:style>
  <w:style w:type="paragraph" w:customStyle="1" w:styleId="CompanyName">
    <w:name w:val="Company Name"/>
    <w:basedOn w:val="Normal"/>
    <w:next w:val="Normal"/>
    <w:autoRedefine/>
    <w:rsid w:val="002F56B4"/>
    <w:pPr>
      <w:framePr w:hSpace="180" w:wrap="auto" w:hAnchor="margin" w:y="6253"/>
      <w:tabs>
        <w:tab w:val="left" w:pos="2177"/>
      </w:tabs>
      <w:bidi w:val="0"/>
      <w:spacing w:before="220" w:after="40" w:line="220" w:lineRule="atLeast"/>
      <w:ind w:right="-360"/>
    </w:pPr>
    <w:rPr>
      <w:rFonts w:ascii="Times New Roman" w:eastAsia="Times New Roman" w:hAnsi="Times New Roman" w:cs="Times New Roman"/>
      <w:b/>
      <w:bCs/>
    </w:rPr>
  </w:style>
  <w:style w:type="character" w:styleId="FootnoteReference">
    <w:name w:val="footnote reference"/>
    <w:basedOn w:val="DefaultParagraphFont"/>
    <w:semiHidden/>
    <w:unhideWhenUsed/>
    <w:rsid w:val="002F56B4"/>
    <w:rPr>
      <w:vertAlign w:val="superscript"/>
    </w:rPr>
  </w:style>
  <w:style w:type="character" w:customStyle="1" w:styleId="go">
    <w:name w:val="go"/>
    <w:rsid w:val="002F56B4"/>
  </w:style>
</w:styles>
</file>

<file path=word/webSettings.xml><?xml version="1.0" encoding="utf-8"?>
<w:webSettings xmlns:r="http://schemas.openxmlformats.org/officeDocument/2006/relationships" xmlns:w="http://schemas.openxmlformats.org/wordprocessingml/2006/main">
  <w:divs>
    <w:div w:id="12845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d_awad2003@yahoo.com" TargetMode="External"/><Relationship Id="rId3" Type="http://schemas.openxmlformats.org/officeDocument/2006/relationships/settings" Target="settings.xml"/><Relationship Id="rId7" Type="http://schemas.openxmlformats.org/officeDocument/2006/relationships/hyperlink" Target="mailto:samahsultan200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delta</dc:creator>
  <cp:keywords/>
  <dc:description/>
  <cp:lastModifiedBy>delta</cp:lastModifiedBy>
  <cp:revision>2</cp:revision>
  <dcterms:created xsi:type="dcterms:W3CDTF">2020-03-02T17:00:00Z</dcterms:created>
  <dcterms:modified xsi:type="dcterms:W3CDTF">2020-03-02T17:03:00Z</dcterms:modified>
</cp:coreProperties>
</file>