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76" w:rsidRDefault="00590835" w:rsidP="00026D76">
      <w:pPr>
        <w:bidi/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590835">
        <w:rPr>
          <w:rFonts w:asciiTheme="minorBidi" w:hAnsiTheme="minorBidi" w:cs="Arial"/>
          <w:b/>
          <w:bCs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330200</wp:posOffset>
            </wp:positionV>
            <wp:extent cx="1420495" cy="1636395"/>
            <wp:effectExtent l="0" t="0" r="825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D9C" w:rsidRPr="00026D76" w:rsidRDefault="00643D9C" w:rsidP="00026D76">
      <w:pPr>
        <w:bidi/>
        <w:rPr>
          <w:rFonts w:asciiTheme="minorBidi" w:hAnsiTheme="minorBidi"/>
          <w:b/>
          <w:bCs/>
          <w:sz w:val="28"/>
          <w:szCs w:val="28"/>
        </w:rPr>
      </w:pPr>
      <w:r w:rsidRPr="00026D76">
        <w:rPr>
          <w:rFonts w:asciiTheme="minorBidi" w:hAnsiTheme="minorBidi"/>
          <w:b/>
          <w:bCs/>
          <w:color w:val="FF0000"/>
          <w:sz w:val="28"/>
          <w:szCs w:val="28"/>
          <w:rtl/>
        </w:rPr>
        <w:t>المعلومات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3642B5">
        <w:rPr>
          <w:rFonts w:asciiTheme="minorBidi" w:hAnsiTheme="minorBidi"/>
          <w:b/>
          <w:bCs/>
          <w:color w:val="FF0000"/>
          <w:sz w:val="28"/>
          <w:szCs w:val="28"/>
          <w:rtl/>
        </w:rPr>
        <w:t>الشخصية</w:t>
      </w:r>
      <w:r w:rsidRPr="003642B5">
        <w:rPr>
          <w:rFonts w:asciiTheme="minorBidi" w:hAnsiTheme="minorBidi"/>
          <w:b/>
          <w:bCs/>
          <w:color w:val="FF0000"/>
          <w:sz w:val="28"/>
          <w:szCs w:val="28"/>
        </w:rPr>
        <w:t>:</w:t>
      </w:r>
    </w:p>
    <w:p w:rsidR="00643D9C" w:rsidRDefault="00643D9C" w:rsidP="00026D76">
      <w:pPr>
        <w:tabs>
          <w:tab w:val="left" w:pos="8390"/>
        </w:tabs>
        <w:bidi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الاسم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: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أسماء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سليمان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الطويسي</w:t>
      </w:r>
      <w:r w:rsidR="00026D76">
        <w:rPr>
          <w:rFonts w:ascii="Arial-BoldMT" w:cs="Arial-BoldMT"/>
          <w:b/>
          <w:bCs/>
          <w:color w:val="000000"/>
          <w:sz w:val="24"/>
          <w:szCs w:val="24"/>
          <w:rtl/>
        </w:rPr>
        <w:tab/>
      </w:r>
    </w:p>
    <w:p w:rsidR="00643D9C" w:rsidRDefault="00643D9C" w:rsidP="00026D76">
      <w:pPr>
        <w:bidi/>
        <w:rPr>
          <w:rFonts w:ascii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مكان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الولادة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: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وادي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موسى</w:t>
      </w:r>
      <w:r w:rsidR="003642B5">
        <w:rPr>
          <w:rFonts w:ascii="Arial-BoldMT" w:cs="Arial-BoldMT"/>
          <w:b/>
          <w:bCs/>
          <w:color w:val="000000"/>
          <w:sz w:val="24"/>
          <w:szCs w:val="24"/>
        </w:rPr>
        <w:t xml:space="preserve"> -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البتراء</w:t>
      </w:r>
      <w:r>
        <w:rPr>
          <w:rFonts w:asci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cs="Arial-BoldMT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تاريخ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الميلاد</w:t>
      </w:r>
      <w:r w:rsidR="00026D76">
        <w:rPr>
          <w:rFonts w:ascii="Arial-BoldMT" w:cs="Arial-BoldMT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1968</w:t>
      </w:r>
      <w:r>
        <w:rPr>
          <w:rFonts w:ascii="SimplifiedArabic" w:hAnsi="SimplifiedArabic" w:cs="SimplifiedArabic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SimplifiedArabic" w:hAnsi="SimplifiedArabic" w:cs="SimplifiedArabic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643D9C" w:rsidRDefault="00643D9C" w:rsidP="00026D76">
      <w:pPr>
        <w:bidi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الجنسية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: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الاردنية</w:t>
      </w:r>
      <w:r w:rsidR="00026D76">
        <w:rPr>
          <w:rFonts w:ascii="Arial-BoldMT" w:cs="Arial-BoldMT"/>
          <w:b/>
          <w:bCs/>
          <w:color w:val="000000"/>
          <w:sz w:val="24"/>
          <w:szCs w:val="24"/>
          <w:rtl/>
        </w:rPr>
        <w:tab/>
      </w:r>
      <w:r w:rsidR="00026D76">
        <w:rPr>
          <w:rFonts w:ascii="Arial-BoldMT" w:cs="Arial-BoldMT"/>
          <w:b/>
          <w:bCs/>
          <w:color w:val="000000"/>
          <w:sz w:val="24"/>
          <w:szCs w:val="24"/>
          <w:rtl/>
        </w:rPr>
        <w:tab/>
      </w:r>
      <w:r w:rsidR="00026D76">
        <w:rPr>
          <w:rFonts w:ascii="Arial-BoldMT" w:cs="Arial-BoldMT"/>
          <w:b/>
          <w:bCs/>
          <w:color w:val="000000"/>
          <w:sz w:val="24"/>
          <w:szCs w:val="24"/>
          <w:rtl/>
        </w:rPr>
        <w:tab/>
      </w:r>
      <w:r w:rsidR="00026D76">
        <w:rPr>
          <w:rFonts w:ascii="Arial-BoldMT" w:cs="Arial-BoldMT"/>
          <w:b/>
          <w:bCs/>
          <w:color w:val="000000"/>
          <w:sz w:val="24"/>
          <w:szCs w:val="24"/>
          <w:rtl/>
        </w:rPr>
        <w:tab/>
      </w:r>
      <w:r w:rsidR="00026D76">
        <w:rPr>
          <w:rFonts w:ascii="Arial-BoldMT" w:cs="Arial-BoldMT" w:hint="cs"/>
          <w:b/>
          <w:bCs/>
          <w:color w:val="000000"/>
          <w:sz w:val="24"/>
          <w:szCs w:val="24"/>
          <w:rtl/>
        </w:rPr>
        <w:t xml:space="preserve">           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الحالة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االاجتماعية</w:t>
      </w:r>
      <w:r w:rsidR="00026D76">
        <w:rPr>
          <w:rFonts w:ascii="Arial-BoldMT" w:cs="Arial-BoldMT" w:hint="cs"/>
          <w:b/>
          <w:bCs/>
          <w:color w:val="000000"/>
          <w:sz w:val="24"/>
          <w:szCs w:val="24"/>
          <w:rtl/>
        </w:rPr>
        <w:t>:</w:t>
      </w:r>
      <w:r w:rsidR="00026D76" w:rsidRPr="00026D76">
        <w:rPr>
          <w:rFonts w:ascii="SimplifiedArabic" w:hAnsi="SimplifiedArabic" w:cs="SimplifiedArabic"/>
          <w:color w:val="000000"/>
          <w:sz w:val="24"/>
          <w:szCs w:val="24"/>
        </w:rPr>
        <w:t xml:space="preserve"> </w:t>
      </w:r>
      <w:r w:rsidR="00026D76">
        <w:rPr>
          <w:rFonts w:ascii="SimplifiedArabic" w:hAnsi="SimplifiedArabic" w:cs="SimplifiedArabic"/>
          <w:color w:val="000000"/>
          <w:sz w:val="24"/>
          <w:szCs w:val="24"/>
        </w:rPr>
        <w:t>*</w:t>
      </w:r>
      <w:r>
        <w:rPr>
          <w:rFonts w:ascii="SimplifiedArabic" w:hAnsi="SimplifiedArabic" w:cs="SimplifiedArabic"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متزوجة</w:t>
      </w:r>
    </w:p>
    <w:p w:rsidR="00643D9C" w:rsidRDefault="00643D9C" w:rsidP="00026D76">
      <w:pPr>
        <w:bidi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العنوان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: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عمان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الشميساني</w:t>
      </w:r>
      <w:r>
        <w:rPr>
          <w:rFonts w:ascii="Arial-BoldMT" w:cs="Arial-BoldMT"/>
          <w:b/>
          <w:bCs/>
          <w:color w:val="000000"/>
          <w:sz w:val="24"/>
          <w:szCs w:val="24"/>
        </w:rPr>
        <w:t>.</w:t>
      </w:r>
    </w:p>
    <w:p w:rsidR="00643D9C" w:rsidRDefault="00643D9C" w:rsidP="00026D76">
      <w:pPr>
        <w:bidi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بريد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الكتروني</w:t>
      </w:r>
      <w:r w:rsidR="00026D76">
        <w:rPr>
          <w:rFonts w:ascii="Arial-BoldMT" w:cs="Arial-BoldMT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hyperlink r:id="rId8" w:history="1">
        <w:r w:rsidR="00026D76" w:rsidRPr="00C356C9">
          <w:rPr>
            <w:rStyle w:val="Hyperlink"/>
            <w:rFonts w:ascii="Times New Roman" w:hAnsi="Times New Roman" w:cs="Times New Roman"/>
            <w:sz w:val="24"/>
            <w:szCs w:val="24"/>
          </w:rPr>
          <w:t>Asma.twissi@moy.gov.jo</w:t>
        </w:r>
      </w:hyperlink>
      <w:r w:rsidR="00026D7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D76">
        <w:rPr>
          <w:rFonts w:ascii="Times New Roman" w:hAnsi="Times New Roman" w:cs="Times New Roman" w:hint="cs"/>
          <w:sz w:val="24"/>
          <w:szCs w:val="24"/>
          <w:rtl/>
        </w:rPr>
        <w:t xml:space="preserve">        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الجنس</w:t>
      </w:r>
      <w:r w:rsidR="00026D76">
        <w:rPr>
          <w:rFonts w:ascii="SimplifiedArabic" w:hAnsi="SimplifiedArabic" w:cs="SimplifiedArabic"/>
          <w:color w:val="000000"/>
          <w:sz w:val="24"/>
          <w:szCs w:val="24"/>
        </w:rPr>
        <w:t>*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: </w:t>
      </w:r>
      <w:r w:rsidR="00026D76">
        <w:rPr>
          <w:rFonts w:ascii="Arial-BoldMT" w:cs="Arial-BoldMT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أنثى</w:t>
      </w:r>
    </w:p>
    <w:p w:rsidR="00643D9C" w:rsidRDefault="00643D9C" w:rsidP="00026D76">
      <w:pPr>
        <w:pBdr>
          <w:bottom w:val="single" w:sz="12" w:space="1" w:color="auto"/>
        </w:pBd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رقم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cs="Arial-BoldMT" w:hint="cs"/>
          <w:b/>
          <w:bCs/>
          <w:color w:val="000000"/>
          <w:sz w:val="24"/>
          <w:szCs w:val="24"/>
          <w:rtl/>
        </w:rPr>
        <w:t>الهاتف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</w:t>
      </w:r>
      <w:r w:rsidR="00026D76">
        <w:rPr>
          <w:rFonts w:ascii="Arial-BoldMT" w:cs="Arial-BoldMT" w:hint="cs"/>
          <w:b/>
          <w:bCs/>
          <w:color w:val="000000"/>
          <w:sz w:val="24"/>
          <w:szCs w:val="24"/>
          <w:rtl/>
        </w:rPr>
        <w:t xml:space="preserve">:  </w:t>
      </w:r>
      <w:r w:rsidR="00026D76" w:rsidRPr="00026D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00962772129337</w:t>
      </w:r>
      <w:r w:rsidR="00026D7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المؤهلات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العلمية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>
        <w:rPr>
          <w:rFonts w:ascii="TimesNewRomanPS-BoldMT" w:hAnsi="Calibri" w:cs="TimesNewRomanPS-BoldMT"/>
          <w:b/>
          <w:bCs/>
          <w:color w:val="FF0000"/>
          <w:sz w:val="24"/>
          <w:szCs w:val="24"/>
        </w:rPr>
        <w:t>: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</w:p>
    <w:p w:rsidR="00643D9C" w:rsidRPr="00026D76" w:rsidRDefault="00643D9C" w:rsidP="00026D7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ماجستير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إدارة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موارد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بشريه</w:t>
      </w:r>
    </w:p>
    <w:p w:rsidR="00643D9C" w:rsidRPr="00026D76" w:rsidRDefault="00643D9C" w:rsidP="00026D7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بكالوريس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سياحه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واثار</w:t>
      </w:r>
    </w:p>
    <w:p w:rsidR="00643D9C" w:rsidRPr="00026D76" w:rsidRDefault="00643D9C" w:rsidP="00026D7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دبلوم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إدارة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اعمال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المشاركات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الوطنيه</w:t>
      </w:r>
      <w:r>
        <w:rPr>
          <w:rFonts w:ascii="TimesNewRomanPS-BoldMT" w:hAnsi="Calibri" w:cs="TimesNewRomanPS-BoldMT"/>
          <w:b/>
          <w:bCs/>
          <w:color w:val="FF0000"/>
          <w:sz w:val="24"/>
          <w:szCs w:val="24"/>
        </w:rPr>
        <w:t>: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</w:p>
    <w:p w:rsidR="00643D9C" w:rsidRPr="00026D76" w:rsidRDefault="00643D9C" w:rsidP="00026D7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ضابط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ارتباط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والمجلس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الاعلى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للسكان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ضابط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ارتباط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ووزارة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التنميه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االأجتماعية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8"/>
          <w:szCs w:val="28"/>
        </w:rPr>
      </w:pP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دورات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تدريبية</w:t>
      </w:r>
      <w:r>
        <w:rPr>
          <w:rFonts w:ascii="TimesNewRomanPS-BoldMT" w:hAnsi="Calibri" w:cs="TimesNewRomanPS-BoldMT"/>
          <w:b/>
          <w:bCs/>
          <w:color w:val="FF0000"/>
          <w:sz w:val="28"/>
          <w:szCs w:val="28"/>
        </w:rPr>
        <w:t>: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8"/>
          <w:szCs w:val="28"/>
        </w:rPr>
      </w:pP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تدريبية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متخصصة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إدارة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المنظمات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الدولية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مركز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زين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الدولي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تدريب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مدربين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المعهد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الوطني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لتدريب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التنظيم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والاداره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الرياضيه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الشباب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صناعات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غذائيه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الزراعه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أصدقاء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الشرطه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الأمن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العام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تنمية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مهارات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المرأه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القياده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مركز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التدريب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المهني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والتكنولوجيا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المعلومات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تفعيل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المجتمعات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المحليه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باستخدام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منهجية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البحث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السريع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الصحه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البرامج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السكنيه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مؤسسة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نور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الحسين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اعداد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صحيا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واجتماعيا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الجمعيه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الاردنيه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لتنظيم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وحماية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الاسره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تأهيل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مشرفي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مراكز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المركز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الأردني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لإعداد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المدربين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والقاده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مهارات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الاتصال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والقاده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مركز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لحظة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ابداع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صحيه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تثقيفه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لتوعيه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بصحة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المرأه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والطفل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اليونسيف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حول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المرأه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ترشيد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استهلاك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المياه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دور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الإعلام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نشر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ثقافة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الديمقراطيه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مركز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الاعلاميات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العربيات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مستشار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متطوع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إنجاز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لدورات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كيف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أكون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قياديا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مستشار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متطوع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إنجاز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لبرنامج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انا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ومحيطي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</w:p>
    <w:p w:rsidR="00643D9C" w:rsidRPr="00026D76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lastRenderedPageBreak/>
        <w:t>خبرات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عملية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>: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8"/>
          <w:szCs w:val="28"/>
        </w:rPr>
      </w:pPr>
    </w:p>
    <w:p w:rsidR="00643D9C" w:rsidRPr="00026D76" w:rsidRDefault="00643D9C" w:rsidP="00026D7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مستشارة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وزير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والثقافه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مستشارة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امين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عام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مديرة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مديرية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البتراء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رئيسة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مركز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شابات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البتراء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عضو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جمعية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قيادات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بلا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حدود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مدربة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دولية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أكاديمية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زين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بالتعاون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مع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الجامعة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الالمانية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الاردنية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شهادات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التقدير</w:t>
      </w:r>
      <w:r w:rsidRPr="00026D76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والمشاركات</w:t>
      </w:r>
      <w:r>
        <w:rPr>
          <w:rFonts w:ascii="TimesNewRomanPS-BoldMT" w:hAnsi="Calibri" w:cs="TimesNewRomanPS-BoldMT"/>
          <w:b/>
          <w:bCs/>
          <w:color w:val="FF0000"/>
          <w:sz w:val="24"/>
          <w:szCs w:val="24"/>
        </w:rPr>
        <w:t>: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</w:p>
    <w:p w:rsidR="00643D9C" w:rsidRPr="00026D76" w:rsidRDefault="00643D9C" w:rsidP="00026D7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المشاركه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إلقاء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العربي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الثالث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لإعداد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وتأهيل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القيادات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الشبابيه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النسويه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المشاركه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مؤتمر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لفرق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السلام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شهادة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تقدير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هيئه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بلا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حدود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المشاركه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لقاء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القريه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الشبابيه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العالميه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طوكيو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دورة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مشروع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المواطنه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الفاعله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المعهد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البريطاني</w:t>
      </w:r>
      <w:r w:rsid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تقديم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عدة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مقترحات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لمعالي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وزير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لتطوير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العمل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حيث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تم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اقتراح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تأسيس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مديرية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ثقافه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وفنون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لوزارة</w:t>
      </w:r>
    </w:p>
    <w:p w:rsidR="00643D9C" w:rsidRPr="00026D76" w:rsidRDefault="00643D9C" w:rsidP="00026D7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واوعز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الوزير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بإنشاء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قسم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000000"/>
          <w:sz w:val="24"/>
          <w:szCs w:val="24"/>
          <w:rtl/>
        </w:rPr>
        <w:t>بذلك</w:t>
      </w:r>
      <w:r w:rsidRPr="00026D76">
        <w:rPr>
          <w:rFonts w:ascii="TimesNewRomanPS-BoldMT" w:hAnsi="Calibri" w:cs="TimesNewRomanPS-BoldMT"/>
          <w:b/>
          <w:bCs/>
          <w:color w:val="000000"/>
          <w:sz w:val="24"/>
          <w:szCs w:val="24"/>
        </w:rPr>
        <w:t>.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000000"/>
          <w:sz w:val="24"/>
          <w:szCs w:val="24"/>
        </w:rPr>
      </w:pP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  <w:lang w:bidi="ar-JO"/>
        </w:rPr>
      </w:pPr>
      <w:r w:rsidRPr="00026D76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المهارا</w:t>
      </w:r>
      <w:r>
        <w:rPr>
          <w:rFonts w:ascii="TimesNewRomanPS-BoldMT" w:hAnsi="Calibri" w:cs="TimesNewRomanPS-BoldMT" w:hint="cs"/>
          <w:b/>
          <w:bCs/>
          <w:color w:val="FF0000"/>
          <w:sz w:val="24"/>
          <w:szCs w:val="24"/>
          <w:rtl/>
        </w:rPr>
        <w:t>ت</w:t>
      </w:r>
      <w:r w:rsidR="00B07D66">
        <w:rPr>
          <w:rFonts w:ascii="TimesNewRomanPS-BoldMT" w:hAnsi="Calibri" w:cs="TimesNewRomanPS-BoldMT" w:hint="cs"/>
          <w:b/>
          <w:bCs/>
          <w:color w:val="FF0000"/>
          <w:sz w:val="24"/>
          <w:szCs w:val="24"/>
          <w:rtl/>
          <w:lang w:bidi="ar-JO"/>
        </w:rPr>
        <w:t>:</w:t>
      </w:r>
    </w:p>
    <w:p w:rsidR="00643D9C" w:rsidRDefault="00643D9C" w:rsidP="00643D9C">
      <w:p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FF0000"/>
          <w:sz w:val="24"/>
          <w:szCs w:val="24"/>
        </w:rPr>
      </w:pPr>
    </w:p>
    <w:p w:rsidR="00643D9C" w:rsidRPr="00026D76" w:rsidRDefault="00643D9C" w:rsidP="00026D76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مهارات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قيادية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مهارات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إشرافية.</w:t>
      </w:r>
    </w:p>
    <w:p w:rsidR="00643D9C" w:rsidRPr="00026D76" w:rsidRDefault="00643D9C" w:rsidP="00026D76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مهارات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اتصال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تمكين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المرأة</w:t>
      </w:r>
      <w:r w:rsid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كاتبه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صحيفة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الدستور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متخصصه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قضايا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المرأة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والشباب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p w:rsidR="00643D9C" w:rsidRPr="00026D76" w:rsidRDefault="00643D9C" w:rsidP="00026D76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لما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اتمتع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به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خبره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طويله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العمل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الشبابي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حيث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انني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تدرجت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العمل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الشبابي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مشرف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مركز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الى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مستشارة</w:t>
      </w:r>
    </w:p>
    <w:p w:rsidR="00643D9C" w:rsidRPr="00026D76" w:rsidRDefault="00643D9C" w:rsidP="00026D76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NewRomanPS-BoldMT" w:hAnsi="Calibri" w:cs="TimesNewRomanPS-BoldMT"/>
          <w:b/>
          <w:bCs/>
          <w:color w:val="262626"/>
          <w:sz w:val="24"/>
          <w:szCs w:val="24"/>
        </w:rPr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وزير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املك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العديد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من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الأفكار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والمهارات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والقدوه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على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القياده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لإيجاد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التغيير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الايجابي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في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وزارة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الشباب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بما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يخدم</w:t>
      </w:r>
    </w:p>
    <w:p w:rsidR="005F492F" w:rsidRDefault="00643D9C" w:rsidP="00026D76">
      <w:pPr>
        <w:pStyle w:val="ListParagraph"/>
        <w:numPr>
          <w:ilvl w:val="0"/>
          <w:numId w:val="6"/>
        </w:numPr>
        <w:bidi/>
      </w:pP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الوطن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 xml:space="preserve"> </w:t>
      </w:r>
      <w:r w:rsidRPr="00026D76">
        <w:rPr>
          <w:rFonts w:ascii="TimesNewRomanPS-BoldMT" w:hAnsi="Calibri" w:cs="TimesNewRomanPS-BoldMT" w:hint="cs"/>
          <w:b/>
          <w:bCs/>
          <w:color w:val="262626"/>
          <w:sz w:val="24"/>
          <w:szCs w:val="24"/>
          <w:rtl/>
        </w:rPr>
        <w:t>وشبابه</w:t>
      </w:r>
      <w:r w:rsidRPr="00026D76">
        <w:rPr>
          <w:rFonts w:ascii="TimesNewRomanPS-BoldMT" w:hAnsi="Calibri" w:cs="TimesNewRomanPS-BoldMT"/>
          <w:b/>
          <w:bCs/>
          <w:color w:val="262626"/>
          <w:sz w:val="24"/>
          <w:szCs w:val="24"/>
        </w:rPr>
        <w:t>.</w:t>
      </w:r>
    </w:p>
    <w:sectPr w:rsidR="005F492F" w:rsidSect="00026D7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BB" w:rsidRDefault="001D14BB" w:rsidP="00A750D9">
      <w:pPr>
        <w:spacing w:after="0" w:line="240" w:lineRule="auto"/>
      </w:pPr>
      <w:r>
        <w:separator/>
      </w:r>
    </w:p>
  </w:endnote>
  <w:endnote w:type="continuationSeparator" w:id="0">
    <w:p w:rsidR="001D14BB" w:rsidRDefault="001D14BB" w:rsidP="00A7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Arab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BB" w:rsidRDefault="001D14BB" w:rsidP="00A750D9">
      <w:pPr>
        <w:spacing w:after="0" w:line="240" w:lineRule="auto"/>
      </w:pPr>
      <w:r>
        <w:separator/>
      </w:r>
    </w:p>
  </w:footnote>
  <w:footnote w:type="continuationSeparator" w:id="0">
    <w:p w:rsidR="001D14BB" w:rsidRDefault="001D14BB" w:rsidP="00A7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73C"/>
    <w:multiLevelType w:val="hybridMultilevel"/>
    <w:tmpl w:val="783A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720C2"/>
    <w:multiLevelType w:val="hybridMultilevel"/>
    <w:tmpl w:val="DDE0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7E71"/>
    <w:multiLevelType w:val="hybridMultilevel"/>
    <w:tmpl w:val="1380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7065D"/>
    <w:multiLevelType w:val="hybridMultilevel"/>
    <w:tmpl w:val="C20C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720CC"/>
    <w:multiLevelType w:val="hybridMultilevel"/>
    <w:tmpl w:val="F92A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25C27"/>
    <w:multiLevelType w:val="hybridMultilevel"/>
    <w:tmpl w:val="1B88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9C"/>
    <w:rsid w:val="00026D76"/>
    <w:rsid w:val="001D14BB"/>
    <w:rsid w:val="001E1A35"/>
    <w:rsid w:val="00224E07"/>
    <w:rsid w:val="003642B5"/>
    <w:rsid w:val="00383AAF"/>
    <w:rsid w:val="00590835"/>
    <w:rsid w:val="005F3012"/>
    <w:rsid w:val="005F492F"/>
    <w:rsid w:val="00643D9C"/>
    <w:rsid w:val="007E7433"/>
    <w:rsid w:val="00A750D9"/>
    <w:rsid w:val="00B0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5F365-53D0-4F43-ADBA-A4AEF8F1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D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6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0D9"/>
  </w:style>
  <w:style w:type="paragraph" w:styleId="Footer">
    <w:name w:val="footer"/>
    <w:basedOn w:val="Normal"/>
    <w:link w:val="FooterChar"/>
    <w:uiPriority w:val="99"/>
    <w:unhideWhenUsed/>
    <w:rsid w:val="00A7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a.twissi@moy.gov.j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Farajat, Qais</dc:creator>
  <cp:keywords/>
  <dc:description/>
  <cp:lastModifiedBy>Farajat, Qais</cp:lastModifiedBy>
  <cp:revision>12</cp:revision>
  <dcterms:created xsi:type="dcterms:W3CDTF">2020-02-16T09:16:00Z</dcterms:created>
  <dcterms:modified xsi:type="dcterms:W3CDTF">2020-02-16T09:36:00Z</dcterms:modified>
</cp:coreProperties>
</file>